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31F6" w:rsidRDefault="00E52C2C">
      <w:pPr>
        <w:spacing w:line="240" w:lineRule="auto"/>
        <w:jc w:val="center"/>
        <w:rPr>
          <w:rFonts w:ascii="Times New Roman" w:hAnsi="Times New Roman" w:cs="Times New Roman"/>
        </w:rPr>
      </w:pPr>
      <w:r>
        <w:rPr>
          <w:rFonts w:ascii="Times New Roman" w:eastAsia="Times New Roman" w:hAnsi="Times New Roman" w:cs="Times New Roman"/>
          <w:b/>
          <w:sz w:val="28"/>
        </w:rPr>
        <w:t xml:space="preserve"> </w:t>
      </w:r>
      <w:bookmarkStart w:id="0" w:name="_GoBack"/>
      <w:bookmarkEnd w:id="0"/>
    </w:p>
    <w:p w:rsidR="004531F6" w:rsidRDefault="00E52C2C">
      <w:pPr>
        <w:spacing w:line="240" w:lineRule="auto"/>
        <w:rPr>
          <w:rFonts w:ascii="Times New Roman" w:hAnsi="Times New Roman" w:cs="Times New Roman"/>
        </w:rPr>
      </w:pPr>
      <w:r>
        <w:rPr>
          <w:rFonts w:ascii="SimSun" w:eastAsia="SimSun" w:hAnsi="SimSun" w:cs="SimSun"/>
          <w:noProof/>
          <w:sz w:val="24"/>
          <w:szCs w:val="24"/>
        </w:rPr>
        <w:drawing>
          <wp:inline distT="0" distB="0" distL="114300" distR="114300">
            <wp:extent cx="1234440" cy="679450"/>
            <wp:effectExtent l="0" t="0" r="10160" b="0"/>
            <wp:docPr id="1" name="Picture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MG_256"/>
                    <pic:cNvPicPr>
                      <a:picLocks noChangeAspect="1"/>
                    </pic:cNvPicPr>
                  </pic:nvPicPr>
                  <pic:blipFill>
                    <a:blip r:embed="rId7"/>
                    <a:stretch>
                      <a:fillRect/>
                    </a:stretch>
                  </pic:blipFill>
                  <pic:spPr>
                    <a:xfrm>
                      <a:off x="0" y="0"/>
                      <a:ext cx="1234440" cy="679450"/>
                    </a:xfrm>
                    <a:prstGeom prst="rect">
                      <a:avLst/>
                    </a:prstGeom>
                    <a:noFill/>
                    <a:ln w="9525">
                      <a:noFill/>
                    </a:ln>
                  </pic:spPr>
                </pic:pic>
              </a:graphicData>
            </a:graphic>
          </wp:inline>
        </w:drawing>
      </w:r>
      <w:r>
        <w:rPr>
          <w:rFonts w:ascii="Times New Roman" w:eastAsia="Times New Roman" w:hAnsi="Times New Roman" w:cs="Times New Roman"/>
          <w:b/>
          <w:sz w:val="28"/>
        </w:rPr>
        <w:t xml:space="preserve"> </w:t>
      </w:r>
    </w:p>
    <w:p w:rsidR="004531F6" w:rsidRDefault="00E52C2C">
      <w:pPr>
        <w:spacing w:line="240" w:lineRule="auto"/>
        <w:rPr>
          <w:rFonts w:ascii="Times New Roman" w:hAnsi="Times New Roman" w:cs="Times New Roman"/>
        </w:rPr>
      </w:pPr>
      <w:r>
        <w:rPr>
          <w:rFonts w:ascii="Times New Roman" w:eastAsia="Times New Roman" w:hAnsi="Times New Roman" w:cs="Times New Roman"/>
          <w:b/>
          <w:sz w:val="28"/>
        </w:rPr>
        <w:t xml:space="preserve"> </w:t>
      </w:r>
    </w:p>
    <w:p w:rsidR="004531F6" w:rsidRDefault="00E52C2C">
      <w:pPr>
        <w:spacing w:line="240" w:lineRule="auto"/>
        <w:jc w:val="center"/>
        <w:rPr>
          <w:rFonts w:ascii="Times New Roman" w:hAnsi="Times New Roman" w:cs="Times New Roman"/>
        </w:rPr>
      </w:pPr>
      <w:r>
        <w:rPr>
          <w:rFonts w:ascii="Times New Roman" w:eastAsia="Times New Roman" w:hAnsi="Times New Roman" w:cs="Times New Roman"/>
          <w:b/>
          <w:sz w:val="28"/>
        </w:rPr>
        <w:t>CALL FOR TENDERS FRAD FOUNDATION</w:t>
      </w:r>
      <w:r>
        <w:rPr>
          <w:rFonts w:ascii="Times New Roman" w:eastAsia="Times New Roman" w:hAnsi="Times New Roman" w:cs="Times New Roman"/>
          <w:b/>
          <w:color w:val="0070C0"/>
          <w:sz w:val="28"/>
        </w:rPr>
        <w:t xml:space="preserve"> </w:t>
      </w:r>
    </w:p>
    <w:p w:rsidR="004531F6" w:rsidRDefault="00E52C2C">
      <w:pPr>
        <w:spacing w:line="240" w:lineRule="auto"/>
        <w:rPr>
          <w:rFonts w:ascii="Times New Roman" w:hAnsi="Times New Roman" w:cs="Times New Roman"/>
        </w:rPr>
      </w:pPr>
      <w:r>
        <w:rPr>
          <w:rFonts w:ascii="Times New Roman" w:eastAsia="Times New Roman" w:hAnsi="Times New Roman" w:cs="Times New Roman"/>
          <w:sz w:val="24"/>
        </w:rPr>
        <w:t xml:space="preserve"> </w:t>
      </w:r>
    </w:p>
    <w:p w:rsidR="004531F6" w:rsidRDefault="00E52C2C">
      <w:pPr>
        <w:spacing w:after="7" w:line="241" w:lineRule="auto"/>
        <w:ind w:left="10" w:hanging="10"/>
        <w:jc w:val="both"/>
        <w:rPr>
          <w:rFonts w:ascii="Times New Roman" w:hAnsi="Times New Roman" w:cs="Times New Roman"/>
        </w:rPr>
      </w:pPr>
      <w:r>
        <w:rPr>
          <w:rFonts w:ascii="Times New Roman" w:eastAsia="Times New Roman" w:hAnsi="Times New Roman" w:cs="Times New Roman"/>
          <w:sz w:val="24"/>
        </w:rPr>
        <w:t xml:space="preserve">Instructions to bidders </w:t>
      </w:r>
    </w:p>
    <w:p w:rsidR="004531F6" w:rsidRDefault="00E52C2C">
      <w:pPr>
        <w:spacing w:line="240" w:lineRule="auto"/>
        <w:rPr>
          <w:rFonts w:ascii="Times New Roman" w:hAnsi="Times New Roman" w:cs="Times New Roman"/>
        </w:rPr>
      </w:pPr>
      <w:r>
        <w:rPr>
          <w:rFonts w:ascii="Times New Roman" w:eastAsia="Times New Roman" w:hAnsi="Times New Roman" w:cs="Times New Roman"/>
          <w:sz w:val="24"/>
        </w:rPr>
        <w:t xml:space="preserve"> </w:t>
      </w:r>
    </w:p>
    <w:p w:rsidR="004531F6" w:rsidRDefault="00E52C2C">
      <w:pPr>
        <w:spacing w:after="7" w:line="241" w:lineRule="auto"/>
        <w:ind w:left="10" w:hanging="10"/>
        <w:jc w:val="both"/>
        <w:rPr>
          <w:rFonts w:ascii="Times New Roman" w:hAnsi="Times New Roman" w:cs="Times New Roman"/>
        </w:rPr>
      </w:pPr>
      <w:r>
        <w:rPr>
          <w:rFonts w:ascii="Times New Roman" w:eastAsia="Times New Roman" w:hAnsi="Times New Roman" w:cs="Times New Roman"/>
          <w:sz w:val="24"/>
        </w:rPr>
        <w:t xml:space="preserve">Date: </w:t>
      </w:r>
      <w:r w:rsidR="00495AE2">
        <w:rPr>
          <w:rFonts w:ascii="Times New Roman" w:eastAsia="Times New Roman" w:hAnsi="Times New Roman" w:cs="Times New Roman"/>
          <w:sz w:val="24"/>
        </w:rPr>
        <w:t>28/10/2025</w:t>
      </w:r>
    </w:p>
    <w:p w:rsidR="004531F6" w:rsidRDefault="00E52C2C">
      <w:pPr>
        <w:spacing w:after="3" w:line="240" w:lineRule="auto"/>
        <w:rPr>
          <w:rFonts w:ascii="Times New Roman" w:hAnsi="Times New Roman" w:cs="Times New Roman"/>
        </w:rPr>
      </w:pPr>
      <w:r>
        <w:rPr>
          <w:rFonts w:ascii="Times New Roman" w:eastAsia="Times New Roman" w:hAnsi="Times New Roman" w:cs="Times New Roman"/>
          <w:sz w:val="24"/>
        </w:rPr>
        <w:t xml:space="preserve"> </w:t>
      </w:r>
    </w:p>
    <w:p w:rsidR="004531F6" w:rsidRDefault="00E52C2C">
      <w:pPr>
        <w:spacing w:line="240" w:lineRule="auto"/>
        <w:jc w:val="both"/>
        <w:rPr>
          <w:rFonts w:ascii="Times New Roman" w:eastAsia="Times New Roman" w:hAnsi="Times New Roman" w:cs="Times New Roman"/>
          <w:b/>
          <w:sz w:val="24"/>
        </w:rPr>
      </w:pPr>
      <w:r>
        <w:rPr>
          <w:rFonts w:ascii="Times New Roman" w:eastAsia="Times New Roman" w:hAnsi="Times New Roman" w:cs="Times New Roman"/>
          <w:b/>
          <w:sz w:val="24"/>
        </w:rPr>
        <w:t>About FRAD Foundation</w:t>
      </w:r>
    </w:p>
    <w:p w:rsidR="004531F6" w:rsidRDefault="004531F6">
      <w:pPr>
        <w:spacing w:line="240" w:lineRule="auto"/>
        <w:jc w:val="both"/>
        <w:rPr>
          <w:rFonts w:ascii="Times New Roman" w:eastAsia="Times New Roman" w:hAnsi="Times New Roman" w:cs="Times New Roman"/>
          <w:b/>
          <w:sz w:val="24"/>
        </w:rPr>
      </w:pPr>
    </w:p>
    <w:p w:rsidR="004531F6" w:rsidRDefault="00E52C2C">
      <w:pPr>
        <w:spacing w:line="240" w:lineRule="auto"/>
        <w:jc w:val="both"/>
        <w:rPr>
          <w:rFonts w:ascii="Times New Roman" w:hAnsi="Times New Roman" w:cs="Times New Roman"/>
        </w:rPr>
      </w:pPr>
      <w:r>
        <w:rPr>
          <w:rFonts w:ascii="Times New Roman" w:hAnsi="Times New Roman" w:cs="Times New Roman"/>
        </w:rPr>
        <w:t>Future Resilience and Development Foundation (FRAD) is a registered non-profit organization with the corporate affairs commission, in accordance with the Nigerian Law, FRAD work in both humanitarian and development sector to build the resilience of Vulnerable populations through our interventions in thematic areas of WASH, Nutrition, Protection, Education and early recovery and livelihood. Over the years, FRAD has reached more than 19,000 children, men, women and girls through its various interventions. FRAD work with the Mission to build the Resilience of vulnerable populations using locally available solutions that ensure participation and bring meaningful development, leaving no one behind. Our Mission and Vision guides our programming to ensure no one is left behind Future Resilience and Development Foundation (FRAD).</w:t>
      </w:r>
    </w:p>
    <w:p w:rsidR="004531F6" w:rsidRDefault="004531F6">
      <w:pPr>
        <w:spacing w:line="240" w:lineRule="auto"/>
        <w:jc w:val="both"/>
        <w:rPr>
          <w:rFonts w:ascii="Times New Roman" w:hAnsi="Times New Roman" w:cs="Times New Roman"/>
        </w:rPr>
      </w:pPr>
    </w:p>
    <w:p w:rsidR="004531F6" w:rsidRDefault="00E52C2C">
      <w:pPr>
        <w:spacing w:line="240" w:lineRule="auto"/>
        <w:jc w:val="both"/>
        <w:rPr>
          <w:rFonts w:ascii="Times New Roman" w:eastAsia="Times New Roman" w:hAnsi="Times New Roman" w:cs="Times New Roman"/>
          <w:b/>
          <w:sz w:val="24"/>
        </w:rPr>
      </w:pPr>
      <w:r>
        <w:rPr>
          <w:rFonts w:ascii="Times New Roman" w:eastAsia="Times New Roman" w:hAnsi="Times New Roman" w:cs="Times New Roman"/>
          <w:b/>
          <w:sz w:val="24"/>
        </w:rPr>
        <w:t>Compliance</w:t>
      </w:r>
    </w:p>
    <w:p w:rsidR="004531F6" w:rsidRDefault="004531F6">
      <w:pPr>
        <w:spacing w:line="240" w:lineRule="auto"/>
        <w:jc w:val="both"/>
        <w:rPr>
          <w:rFonts w:ascii="Times New Roman" w:eastAsia="Times New Roman" w:hAnsi="Times New Roman" w:cs="Times New Roman"/>
          <w:b/>
          <w:sz w:val="24"/>
        </w:rPr>
      </w:pPr>
    </w:p>
    <w:p w:rsidR="004531F6" w:rsidRDefault="00E52C2C">
      <w:pPr>
        <w:spacing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FRAD is a compliant organization and only work with reputable Vendors and suppliers that</w:t>
      </w:r>
    </w:p>
    <w:p w:rsidR="004531F6" w:rsidRDefault="00495AE2">
      <w:pPr>
        <w:spacing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Will</w:t>
      </w:r>
      <w:r w:rsidR="00E52C2C">
        <w:rPr>
          <w:rFonts w:ascii="Times New Roman" w:eastAsia="Times New Roman" w:hAnsi="Times New Roman" w:cs="Times New Roman"/>
          <w:sz w:val="24"/>
        </w:rPr>
        <w:t xml:space="preserve"> support our programming through the supply of goods and services. It is mandatory for</w:t>
      </w:r>
    </w:p>
    <w:p w:rsidR="004531F6" w:rsidRDefault="00495AE2">
      <w:pPr>
        <w:spacing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All</w:t>
      </w:r>
      <w:r w:rsidR="00E52C2C">
        <w:rPr>
          <w:rFonts w:ascii="Times New Roman" w:eastAsia="Times New Roman" w:hAnsi="Times New Roman" w:cs="Times New Roman"/>
          <w:sz w:val="24"/>
        </w:rPr>
        <w:t xml:space="preserve"> companies that will do business with FRAD to be compliant to all government regulations</w:t>
      </w:r>
    </w:p>
    <w:p w:rsidR="004531F6" w:rsidRDefault="00495AE2">
      <w:pPr>
        <w:spacing w:line="240" w:lineRule="auto"/>
        <w:jc w:val="both"/>
        <w:rPr>
          <w:rFonts w:ascii="Times New Roman" w:eastAsia="Times New Roman" w:hAnsi="Times New Roman" w:cs="Times New Roman"/>
          <w:sz w:val="28"/>
        </w:rPr>
      </w:pPr>
      <w:r>
        <w:rPr>
          <w:rFonts w:ascii="Times New Roman" w:eastAsia="Times New Roman" w:hAnsi="Times New Roman" w:cs="Times New Roman"/>
          <w:sz w:val="24"/>
        </w:rPr>
        <w:t>And</w:t>
      </w:r>
      <w:r w:rsidR="00E52C2C">
        <w:rPr>
          <w:rFonts w:ascii="Times New Roman" w:eastAsia="Times New Roman" w:hAnsi="Times New Roman" w:cs="Times New Roman"/>
          <w:sz w:val="24"/>
        </w:rPr>
        <w:t xml:space="preserve"> must provide evidence through documentation of their compliance.</w:t>
      </w:r>
      <w:r w:rsidR="00E52C2C">
        <w:rPr>
          <w:rFonts w:ascii="Times New Roman" w:eastAsia="Times New Roman" w:hAnsi="Times New Roman" w:cs="Times New Roman"/>
          <w:sz w:val="28"/>
        </w:rPr>
        <w:t xml:space="preserve"> </w:t>
      </w:r>
    </w:p>
    <w:p w:rsidR="004531F6" w:rsidRDefault="004531F6">
      <w:pPr>
        <w:spacing w:line="240" w:lineRule="auto"/>
        <w:jc w:val="both"/>
        <w:rPr>
          <w:rFonts w:ascii="Times New Roman" w:hAnsi="Times New Roman" w:cs="Times New Roman"/>
        </w:rPr>
      </w:pPr>
    </w:p>
    <w:p w:rsidR="004531F6" w:rsidRDefault="00E52C2C">
      <w:pPr>
        <w:spacing w:after="285" w:line="240" w:lineRule="auto"/>
        <w:ind w:left="-5" w:right="-15" w:hanging="10"/>
        <w:rPr>
          <w:rFonts w:ascii="Times New Roman" w:hAnsi="Times New Roman" w:cs="Times New Roman"/>
        </w:rPr>
      </w:pPr>
      <w:r>
        <w:rPr>
          <w:rFonts w:ascii="Times New Roman" w:eastAsia="Times New Roman" w:hAnsi="Times New Roman" w:cs="Times New Roman"/>
          <w:b/>
          <w:sz w:val="28"/>
        </w:rPr>
        <w:t xml:space="preserve">Purpose of the call for tender </w:t>
      </w:r>
    </w:p>
    <w:p w:rsidR="004531F6" w:rsidRDefault="00E52C2C">
      <w:pPr>
        <w:spacing w:after="301" w:line="241" w:lineRule="auto"/>
        <w:ind w:left="10" w:hanging="10"/>
        <w:jc w:val="both"/>
        <w:rPr>
          <w:rFonts w:ascii="Times New Roman" w:hAnsi="Times New Roman" w:cs="Times New Roman"/>
        </w:rPr>
      </w:pPr>
      <w:r>
        <w:rPr>
          <w:rFonts w:ascii="Times New Roman" w:eastAsia="Times New Roman" w:hAnsi="Times New Roman" w:cs="Times New Roman"/>
          <w:sz w:val="24"/>
        </w:rPr>
        <w:t xml:space="preserve">The purpose of this call for tender is to solicit competitive offers for the following </w:t>
      </w:r>
    </w:p>
    <w:p w:rsidR="004531F6" w:rsidRDefault="0086500A">
      <w:pPr>
        <w:pStyle w:val="ListParagraph"/>
        <w:numPr>
          <w:ilvl w:val="0"/>
          <w:numId w:val="1"/>
        </w:numPr>
        <w:rPr>
          <w:rFonts w:ascii="Times New Roman" w:hAnsi="Times New Roman" w:cs="Times New Roman"/>
        </w:rPr>
      </w:pPr>
      <w:r>
        <w:rPr>
          <w:rFonts w:ascii="Times New Roman" w:hAnsi="Times New Roman" w:cs="Times New Roman"/>
          <w:color w:val="222222"/>
          <w:sz w:val="24"/>
          <w:szCs w:val="24"/>
          <w:shd w:val="clear" w:color="auto" w:fill="FFFFFF"/>
        </w:rPr>
        <w:t>Rehabilitation of hand pump borehole to solar motorized borehole in gwoza</w:t>
      </w:r>
      <w:r w:rsidR="00495AE2">
        <w:rPr>
          <w:rFonts w:ascii="Times New Roman" w:hAnsi="Times New Roman" w:cs="Times New Roman"/>
          <w:color w:val="222222"/>
          <w:shd w:val="clear" w:color="auto" w:fill="FFFFFF"/>
        </w:rPr>
        <w:t xml:space="preserve">, </w:t>
      </w:r>
      <w:r w:rsidR="00E52C2C">
        <w:rPr>
          <w:rFonts w:ascii="Times New Roman" w:hAnsi="Times New Roman" w:cs="Times New Roman"/>
          <w:color w:val="222222"/>
          <w:shd w:val="clear" w:color="auto" w:fill="FFFFFF"/>
        </w:rPr>
        <w:t xml:space="preserve"> </w:t>
      </w:r>
      <w:r w:rsidR="00E52C2C">
        <w:rPr>
          <w:rFonts w:ascii="Times New Roman" w:eastAsia="Times New Roman" w:hAnsi="Times New Roman" w:cs="Times New Roman"/>
          <w:sz w:val="24"/>
        </w:rPr>
        <w:t>(</w:t>
      </w:r>
      <w:r w:rsidR="00E52C2C">
        <w:rPr>
          <w:rFonts w:ascii="Times New Roman" w:hAnsi="Times New Roman" w:cs="Times New Roman"/>
          <w:sz w:val="24"/>
          <w:szCs w:val="24"/>
        </w:rPr>
        <w:t>Tender/</w:t>
      </w:r>
      <w:r w:rsidR="00495AE2">
        <w:rPr>
          <w:rFonts w:ascii="Times New Roman" w:hAnsi="Times New Roman" w:cs="Times New Roman"/>
          <w:sz w:val="24"/>
          <w:szCs w:val="24"/>
        </w:rPr>
        <w:t>2025-2026/FRAD/</w:t>
      </w:r>
      <w:r w:rsidR="00E52C2C">
        <w:rPr>
          <w:rFonts w:ascii="Times New Roman" w:hAnsi="Times New Roman" w:cs="Times New Roman"/>
          <w:sz w:val="24"/>
          <w:szCs w:val="24"/>
        </w:rPr>
        <w:t>NHF</w:t>
      </w:r>
      <w:r>
        <w:rPr>
          <w:rFonts w:ascii="Times New Roman" w:hAnsi="Times New Roman" w:cs="Times New Roman"/>
          <w:sz w:val="24"/>
          <w:szCs w:val="24"/>
        </w:rPr>
        <w:t>-SA2/001</w:t>
      </w:r>
      <w:r w:rsidR="00E52C2C">
        <w:rPr>
          <w:rFonts w:ascii="Times New Roman" w:hAnsi="Times New Roman" w:cs="Times New Roman"/>
          <w:sz w:val="24"/>
          <w:szCs w:val="24"/>
        </w:rPr>
        <w:t>)</w:t>
      </w:r>
    </w:p>
    <w:p w:rsidR="004531F6" w:rsidRDefault="004531F6">
      <w:pPr>
        <w:pStyle w:val="ListParagraph"/>
        <w:ind w:left="360"/>
        <w:rPr>
          <w:rFonts w:ascii="Times New Roman" w:hAnsi="Times New Roman" w:cs="Times New Roman"/>
        </w:rPr>
      </w:pPr>
    </w:p>
    <w:p w:rsidR="004531F6" w:rsidRDefault="004531F6">
      <w:pPr>
        <w:spacing w:after="7" w:line="241" w:lineRule="auto"/>
        <w:ind w:left="345"/>
        <w:rPr>
          <w:rFonts w:ascii="Times New Roman" w:hAnsi="Times New Roman" w:cs="Times New Roman"/>
        </w:rPr>
      </w:pPr>
    </w:p>
    <w:p w:rsidR="004531F6" w:rsidRDefault="00E52C2C">
      <w:pPr>
        <w:spacing w:after="286" w:line="241" w:lineRule="auto"/>
        <w:ind w:left="10" w:hanging="10"/>
        <w:jc w:val="both"/>
        <w:rPr>
          <w:rFonts w:ascii="Times New Roman" w:hAnsi="Times New Roman" w:cs="Times New Roman"/>
        </w:rPr>
      </w:pPr>
      <w:r>
        <w:rPr>
          <w:rFonts w:ascii="Times New Roman" w:eastAsia="Times New Roman" w:hAnsi="Times New Roman" w:cs="Times New Roman"/>
          <w:sz w:val="24"/>
        </w:rPr>
        <w:t xml:space="preserve">The tender call also aims to select reliable company that can be awarded this contract, FRAD is keen to working with suppliers who can deliver the work within good time, with quality and value for money. </w:t>
      </w:r>
    </w:p>
    <w:p w:rsidR="004531F6" w:rsidRDefault="00E52C2C">
      <w:pPr>
        <w:spacing w:line="237" w:lineRule="auto"/>
        <w:jc w:val="both"/>
        <w:rPr>
          <w:rFonts w:ascii="Times New Roman" w:hAnsi="Times New Roman" w:cs="Times New Roman"/>
          <w:b/>
          <w:sz w:val="24"/>
          <w:szCs w:val="24"/>
        </w:rPr>
      </w:pPr>
      <w:r>
        <w:rPr>
          <w:rFonts w:ascii="Times New Roman" w:hAnsi="Times New Roman" w:cs="Times New Roman"/>
          <w:b/>
          <w:sz w:val="24"/>
          <w:szCs w:val="24"/>
        </w:rPr>
        <w:t>Tender Schedule</w:t>
      </w:r>
    </w:p>
    <w:tbl>
      <w:tblPr>
        <w:tblStyle w:val="TableGrid"/>
        <w:tblW w:w="0" w:type="auto"/>
        <w:tblLook w:val="04A0" w:firstRow="1" w:lastRow="0" w:firstColumn="1" w:lastColumn="0" w:noHBand="0" w:noVBand="1"/>
      </w:tblPr>
      <w:tblGrid>
        <w:gridCol w:w="5824"/>
        <w:gridCol w:w="2914"/>
      </w:tblGrid>
      <w:tr w:rsidR="004531F6">
        <w:trPr>
          <w:trHeight w:val="170"/>
        </w:trPr>
        <w:tc>
          <w:tcPr>
            <w:tcW w:w="5824" w:type="dxa"/>
            <w:tcBorders>
              <w:top w:val="single" w:sz="4" w:space="0" w:color="auto"/>
              <w:left w:val="single" w:sz="4" w:space="0" w:color="auto"/>
              <w:bottom w:val="single" w:sz="4" w:space="0" w:color="auto"/>
              <w:right w:val="single" w:sz="4" w:space="0" w:color="auto"/>
            </w:tcBorders>
          </w:tcPr>
          <w:p w:rsidR="004531F6" w:rsidRDefault="00E52C2C">
            <w:pPr>
              <w:spacing w:after="285" w:line="237" w:lineRule="auto"/>
              <w:jc w:val="center"/>
              <w:rPr>
                <w:rFonts w:ascii="Times New Roman" w:hAnsi="Times New Roman" w:cs="Times New Roman"/>
                <w:b/>
                <w:sz w:val="24"/>
                <w:szCs w:val="24"/>
              </w:rPr>
            </w:pPr>
            <w:r>
              <w:rPr>
                <w:rFonts w:ascii="Times New Roman" w:hAnsi="Times New Roman" w:cs="Times New Roman"/>
                <w:b/>
                <w:sz w:val="24"/>
                <w:szCs w:val="24"/>
              </w:rPr>
              <w:t>Description</w:t>
            </w:r>
          </w:p>
        </w:tc>
        <w:tc>
          <w:tcPr>
            <w:tcW w:w="2914" w:type="dxa"/>
            <w:tcBorders>
              <w:top w:val="single" w:sz="4" w:space="0" w:color="auto"/>
              <w:left w:val="single" w:sz="4" w:space="0" w:color="auto"/>
              <w:bottom w:val="single" w:sz="4" w:space="0" w:color="auto"/>
              <w:right w:val="single" w:sz="4" w:space="0" w:color="auto"/>
            </w:tcBorders>
          </w:tcPr>
          <w:p w:rsidR="004531F6" w:rsidRDefault="00E52C2C">
            <w:pPr>
              <w:spacing w:after="285" w:line="237" w:lineRule="auto"/>
              <w:jc w:val="center"/>
              <w:rPr>
                <w:rFonts w:ascii="Times New Roman" w:hAnsi="Times New Roman" w:cs="Times New Roman"/>
                <w:b/>
                <w:sz w:val="24"/>
                <w:szCs w:val="24"/>
              </w:rPr>
            </w:pPr>
            <w:r>
              <w:rPr>
                <w:rFonts w:ascii="Times New Roman" w:hAnsi="Times New Roman" w:cs="Times New Roman"/>
                <w:b/>
                <w:sz w:val="24"/>
                <w:szCs w:val="24"/>
              </w:rPr>
              <w:t>Date</w:t>
            </w:r>
          </w:p>
        </w:tc>
      </w:tr>
      <w:tr w:rsidR="004531F6">
        <w:trPr>
          <w:trHeight w:val="889"/>
        </w:trPr>
        <w:tc>
          <w:tcPr>
            <w:tcW w:w="5824" w:type="dxa"/>
            <w:tcBorders>
              <w:top w:val="single" w:sz="4" w:space="0" w:color="auto"/>
              <w:left w:val="single" w:sz="4" w:space="0" w:color="auto"/>
              <w:bottom w:val="single" w:sz="4" w:space="0" w:color="auto"/>
              <w:right w:val="single" w:sz="4" w:space="0" w:color="auto"/>
            </w:tcBorders>
          </w:tcPr>
          <w:p w:rsidR="004531F6" w:rsidRDefault="00E52C2C">
            <w:pPr>
              <w:spacing w:after="285" w:line="237" w:lineRule="auto"/>
              <w:jc w:val="both"/>
              <w:rPr>
                <w:rFonts w:ascii="Times New Roman" w:hAnsi="Times New Roman" w:cs="Times New Roman"/>
                <w:sz w:val="24"/>
                <w:szCs w:val="24"/>
              </w:rPr>
            </w:pPr>
            <w:r>
              <w:rPr>
                <w:rFonts w:ascii="Times New Roman" w:hAnsi="Times New Roman" w:cs="Times New Roman"/>
                <w:sz w:val="24"/>
                <w:szCs w:val="24"/>
              </w:rPr>
              <w:t>Issuing call for tender</w:t>
            </w:r>
          </w:p>
        </w:tc>
        <w:tc>
          <w:tcPr>
            <w:tcW w:w="2914" w:type="dxa"/>
            <w:tcBorders>
              <w:top w:val="single" w:sz="4" w:space="0" w:color="auto"/>
              <w:left w:val="single" w:sz="4" w:space="0" w:color="auto"/>
              <w:bottom w:val="single" w:sz="4" w:space="0" w:color="auto"/>
              <w:right w:val="single" w:sz="4" w:space="0" w:color="auto"/>
            </w:tcBorders>
          </w:tcPr>
          <w:p w:rsidR="004531F6" w:rsidRDefault="00495AE2">
            <w:pPr>
              <w:spacing w:after="285" w:line="237" w:lineRule="auto"/>
              <w:jc w:val="both"/>
              <w:rPr>
                <w:rFonts w:ascii="Times New Roman" w:hAnsi="Times New Roman" w:cs="Times New Roman"/>
                <w:sz w:val="24"/>
                <w:szCs w:val="24"/>
              </w:rPr>
            </w:pPr>
            <w:r>
              <w:rPr>
                <w:rFonts w:ascii="Times New Roman" w:hAnsi="Times New Roman" w:cs="Times New Roman"/>
                <w:sz w:val="24"/>
                <w:szCs w:val="24"/>
              </w:rPr>
              <w:t>28/10</w:t>
            </w:r>
            <w:r w:rsidR="00E52C2C">
              <w:rPr>
                <w:rFonts w:ascii="Times New Roman" w:hAnsi="Times New Roman" w:cs="Times New Roman"/>
                <w:sz w:val="24"/>
                <w:szCs w:val="24"/>
              </w:rPr>
              <w:t>/2025</w:t>
            </w:r>
          </w:p>
        </w:tc>
      </w:tr>
      <w:tr w:rsidR="004531F6">
        <w:trPr>
          <w:trHeight w:val="871"/>
        </w:trPr>
        <w:tc>
          <w:tcPr>
            <w:tcW w:w="5824" w:type="dxa"/>
            <w:tcBorders>
              <w:top w:val="single" w:sz="4" w:space="0" w:color="auto"/>
              <w:left w:val="single" w:sz="4" w:space="0" w:color="auto"/>
              <w:bottom w:val="single" w:sz="4" w:space="0" w:color="auto"/>
              <w:right w:val="single" w:sz="4" w:space="0" w:color="auto"/>
            </w:tcBorders>
          </w:tcPr>
          <w:p w:rsidR="004531F6" w:rsidRDefault="00E52C2C">
            <w:pPr>
              <w:spacing w:after="285" w:line="237" w:lineRule="auto"/>
              <w:jc w:val="both"/>
              <w:rPr>
                <w:rFonts w:ascii="Times New Roman" w:hAnsi="Times New Roman" w:cs="Times New Roman"/>
                <w:sz w:val="24"/>
                <w:szCs w:val="24"/>
              </w:rPr>
            </w:pPr>
            <w:r>
              <w:rPr>
                <w:rFonts w:ascii="Times New Roman" w:hAnsi="Times New Roman" w:cs="Times New Roman"/>
                <w:sz w:val="24"/>
                <w:szCs w:val="24"/>
              </w:rPr>
              <w:t>Deadline for request for clarification</w:t>
            </w:r>
          </w:p>
        </w:tc>
        <w:tc>
          <w:tcPr>
            <w:tcW w:w="2914" w:type="dxa"/>
            <w:tcBorders>
              <w:top w:val="single" w:sz="4" w:space="0" w:color="auto"/>
              <w:left w:val="single" w:sz="4" w:space="0" w:color="auto"/>
              <w:bottom w:val="single" w:sz="4" w:space="0" w:color="auto"/>
              <w:right w:val="single" w:sz="4" w:space="0" w:color="auto"/>
            </w:tcBorders>
          </w:tcPr>
          <w:p w:rsidR="004531F6" w:rsidRDefault="00495AE2">
            <w:pPr>
              <w:spacing w:after="285" w:line="237" w:lineRule="auto"/>
              <w:jc w:val="both"/>
              <w:rPr>
                <w:rFonts w:ascii="Times New Roman" w:hAnsi="Times New Roman" w:cs="Times New Roman"/>
                <w:sz w:val="24"/>
                <w:szCs w:val="24"/>
              </w:rPr>
            </w:pPr>
            <w:r>
              <w:rPr>
                <w:rFonts w:ascii="Times New Roman" w:hAnsi="Times New Roman" w:cs="Times New Roman"/>
                <w:sz w:val="24"/>
                <w:szCs w:val="24"/>
              </w:rPr>
              <w:t>10/11</w:t>
            </w:r>
            <w:r w:rsidR="00E52C2C">
              <w:rPr>
                <w:rFonts w:ascii="Times New Roman" w:hAnsi="Times New Roman" w:cs="Times New Roman"/>
                <w:sz w:val="24"/>
                <w:szCs w:val="24"/>
              </w:rPr>
              <w:t>/2025</w:t>
            </w:r>
          </w:p>
        </w:tc>
      </w:tr>
      <w:tr w:rsidR="004531F6">
        <w:trPr>
          <w:trHeight w:val="332"/>
        </w:trPr>
        <w:tc>
          <w:tcPr>
            <w:tcW w:w="5824" w:type="dxa"/>
            <w:tcBorders>
              <w:top w:val="single" w:sz="4" w:space="0" w:color="auto"/>
              <w:left w:val="single" w:sz="4" w:space="0" w:color="auto"/>
              <w:bottom w:val="single" w:sz="4" w:space="0" w:color="auto"/>
              <w:right w:val="single" w:sz="4" w:space="0" w:color="auto"/>
            </w:tcBorders>
          </w:tcPr>
          <w:p w:rsidR="004531F6" w:rsidRDefault="00E52C2C">
            <w:pPr>
              <w:spacing w:after="285" w:line="237" w:lineRule="auto"/>
              <w:jc w:val="both"/>
              <w:rPr>
                <w:rFonts w:ascii="Times New Roman" w:hAnsi="Times New Roman" w:cs="Times New Roman"/>
                <w:sz w:val="24"/>
                <w:szCs w:val="24"/>
              </w:rPr>
            </w:pPr>
            <w:r>
              <w:rPr>
                <w:rFonts w:ascii="Times New Roman" w:hAnsi="Times New Roman" w:cs="Times New Roman"/>
                <w:sz w:val="24"/>
                <w:szCs w:val="24"/>
              </w:rPr>
              <w:lastRenderedPageBreak/>
              <w:t>Deadline for tender submission</w:t>
            </w:r>
          </w:p>
        </w:tc>
        <w:tc>
          <w:tcPr>
            <w:tcW w:w="2914" w:type="dxa"/>
            <w:tcBorders>
              <w:top w:val="single" w:sz="4" w:space="0" w:color="auto"/>
              <w:left w:val="single" w:sz="4" w:space="0" w:color="auto"/>
              <w:bottom w:val="single" w:sz="4" w:space="0" w:color="auto"/>
              <w:right w:val="single" w:sz="4" w:space="0" w:color="auto"/>
            </w:tcBorders>
          </w:tcPr>
          <w:p w:rsidR="004531F6" w:rsidRDefault="00495AE2">
            <w:pPr>
              <w:spacing w:after="285" w:line="237" w:lineRule="auto"/>
              <w:jc w:val="both"/>
              <w:rPr>
                <w:rFonts w:ascii="Times New Roman" w:hAnsi="Times New Roman" w:cs="Times New Roman"/>
                <w:sz w:val="24"/>
                <w:szCs w:val="24"/>
              </w:rPr>
            </w:pPr>
            <w:r>
              <w:rPr>
                <w:rFonts w:ascii="Times New Roman" w:hAnsi="Times New Roman" w:cs="Times New Roman"/>
                <w:sz w:val="24"/>
                <w:szCs w:val="24"/>
              </w:rPr>
              <w:t>17/11</w:t>
            </w:r>
            <w:r w:rsidR="00E52C2C">
              <w:rPr>
                <w:rFonts w:ascii="Times New Roman" w:hAnsi="Times New Roman" w:cs="Times New Roman"/>
                <w:sz w:val="24"/>
                <w:szCs w:val="24"/>
              </w:rPr>
              <w:t>/2025</w:t>
            </w:r>
          </w:p>
        </w:tc>
      </w:tr>
      <w:tr w:rsidR="004531F6">
        <w:trPr>
          <w:trHeight w:val="889"/>
        </w:trPr>
        <w:tc>
          <w:tcPr>
            <w:tcW w:w="5824" w:type="dxa"/>
            <w:tcBorders>
              <w:top w:val="single" w:sz="4" w:space="0" w:color="auto"/>
              <w:left w:val="single" w:sz="4" w:space="0" w:color="auto"/>
              <w:bottom w:val="single" w:sz="4" w:space="0" w:color="auto"/>
              <w:right w:val="single" w:sz="4" w:space="0" w:color="auto"/>
            </w:tcBorders>
          </w:tcPr>
          <w:p w:rsidR="004531F6" w:rsidRDefault="00E52C2C">
            <w:pPr>
              <w:spacing w:after="285" w:line="237" w:lineRule="auto"/>
              <w:jc w:val="both"/>
              <w:rPr>
                <w:rFonts w:ascii="Times New Roman" w:hAnsi="Times New Roman" w:cs="Times New Roman"/>
                <w:sz w:val="24"/>
                <w:szCs w:val="24"/>
              </w:rPr>
            </w:pPr>
            <w:r>
              <w:rPr>
                <w:rFonts w:ascii="Times New Roman" w:hAnsi="Times New Roman" w:cs="Times New Roman"/>
                <w:sz w:val="24"/>
                <w:szCs w:val="24"/>
              </w:rPr>
              <w:t>Tender opening and evaluation by FRAD Procurement team</w:t>
            </w:r>
          </w:p>
        </w:tc>
        <w:tc>
          <w:tcPr>
            <w:tcW w:w="2914" w:type="dxa"/>
            <w:tcBorders>
              <w:top w:val="single" w:sz="4" w:space="0" w:color="auto"/>
              <w:left w:val="single" w:sz="4" w:space="0" w:color="auto"/>
              <w:bottom w:val="single" w:sz="4" w:space="0" w:color="auto"/>
              <w:right w:val="single" w:sz="4" w:space="0" w:color="auto"/>
            </w:tcBorders>
          </w:tcPr>
          <w:p w:rsidR="004531F6" w:rsidRDefault="00495AE2">
            <w:pPr>
              <w:spacing w:after="285" w:line="237" w:lineRule="auto"/>
              <w:jc w:val="both"/>
              <w:rPr>
                <w:rFonts w:ascii="Times New Roman" w:hAnsi="Times New Roman" w:cs="Times New Roman"/>
                <w:sz w:val="24"/>
                <w:szCs w:val="24"/>
              </w:rPr>
            </w:pPr>
            <w:r>
              <w:rPr>
                <w:rFonts w:ascii="Times New Roman" w:hAnsi="Times New Roman" w:cs="Times New Roman"/>
                <w:sz w:val="24"/>
                <w:szCs w:val="24"/>
              </w:rPr>
              <w:t>19/11</w:t>
            </w:r>
            <w:r w:rsidR="00E52C2C">
              <w:rPr>
                <w:rFonts w:ascii="Times New Roman" w:hAnsi="Times New Roman" w:cs="Times New Roman"/>
                <w:sz w:val="24"/>
                <w:szCs w:val="24"/>
              </w:rPr>
              <w:t>/2025</w:t>
            </w:r>
          </w:p>
        </w:tc>
      </w:tr>
      <w:tr w:rsidR="004531F6">
        <w:trPr>
          <w:trHeight w:val="908"/>
        </w:trPr>
        <w:tc>
          <w:tcPr>
            <w:tcW w:w="5824" w:type="dxa"/>
            <w:tcBorders>
              <w:top w:val="single" w:sz="4" w:space="0" w:color="auto"/>
              <w:left w:val="single" w:sz="4" w:space="0" w:color="auto"/>
              <w:bottom w:val="single" w:sz="4" w:space="0" w:color="auto"/>
              <w:right w:val="single" w:sz="4" w:space="0" w:color="auto"/>
            </w:tcBorders>
          </w:tcPr>
          <w:p w:rsidR="004531F6" w:rsidRDefault="00E52C2C">
            <w:pPr>
              <w:spacing w:after="285" w:line="237" w:lineRule="auto"/>
              <w:jc w:val="both"/>
              <w:rPr>
                <w:rFonts w:ascii="Times New Roman" w:hAnsi="Times New Roman" w:cs="Times New Roman"/>
                <w:sz w:val="24"/>
                <w:szCs w:val="24"/>
              </w:rPr>
            </w:pPr>
            <w:r>
              <w:rPr>
                <w:rFonts w:ascii="Times New Roman" w:hAnsi="Times New Roman" w:cs="Times New Roman"/>
                <w:sz w:val="24"/>
                <w:szCs w:val="24"/>
              </w:rPr>
              <w:t>Notification of award to successful tenderer</w:t>
            </w:r>
          </w:p>
        </w:tc>
        <w:tc>
          <w:tcPr>
            <w:tcW w:w="2914" w:type="dxa"/>
            <w:tcBorders>
              <w:top w:val="single" w:sz="4" w:space="0" w:color="auto"/>
              <w:left w:val="single" w:sz="4" w:space="0" w:color="auto"/>
              <w:bottom w:val="single" w:sz="4" w:space="0" w:color="auto"/>
              <w:right w:val="single" w:sz="4" w:space="0" w:color="auto"/>
            </w:tcBorders>
          </w:tcPr>
          <w:p w:rsidR="004531F6" w:rsidRDefault="00495AE2">
            <w:pPr>
              <w:spacing w:after="285" w:line="237" w:lineRule="auto"/>
              <w:jc w:val="both"/>
              <w:rPr>
                <w:rFonts w:ascii="Times New Roman" w:hAnsi="Times New Roman" w:cs="Times New Roman"/>
                <w:sz w:val="24"/>
                <w:szCs w:val="24"/>
              </w:rPr>
            </w:pPr>
            <w:r>
              <w:rPr>
                <w:rFonts w:ascii="Times New Roman" w:hAnsi="Times New Roman" w:cs="Times New Roman"/>
                <w:sz w:val="24"/>
                <w:szCs w:val="24"/>
              </w:rPr>
              <w:t>20/11</w:t>
            </w:r>
            <w:r w:rsidR="00E52C2C">
              <w:rPr>
                <w:rFonts w:ascii="Times New Roman" w:hAnsi="Times New Roman" w:cs="Times New Roman"/>
                <w:sz w:val="24"/>
                <w:szCs w:val="24"/>
              </w:rPr>
              <w:t>/2025</w:t>
            </w:r>
          </w:p>
        </w:tc>
      </w:tr>
      <w:tr w:rsidR="004531F6">
        <w:trPr>
          <w:trHeight w:val="889"/>
        </w:trPr>
        <w:tc>
          <w:tcPr>
            <w:tcW w:w="5824" w:type="dxa"/>
            <w:tcBorders>
              <w:top w:val="single" w:sz="4" w:space="0" w:color="auto"/>
              <w:left w:val="single" w:sz="4" w:space="0" w:color="auto"/>
              <w:bottom w:val="single" w:sz="4" w:space="0" w:color="auto"/>
              <w:right w:val="single" w:sz="4" w:space="0" w:color="auto"/>
            </w:tcBorders>
          </w:tcPr>
          <w:p w:rsidR="004531F6" w:rsidRDefault="00E52C2C">
            <w:pPr>
              <w:spacing w:after="285" w:line="237" w:lineRule="auto"/>
              <w:jc w:val="both"/>
              <w:rPr>
                <w:rFonts w:ascii="Times New Roman" w:hAnsi="Times New Roman" w:cs="Times New Roman"/>
                <w:sz w:val="24"/>
                <w:szCs w:val="24"/>
              </w:rPr>
            </w:pPr>
            <w:r>
              <w:rPr>
                <w:rFonts w:ascii="Times New Roman" w:hAnsi="Times New Roman" w:cs="Times New Roman"/>
                <w:sz w:val="24"/>
                <w:szCs w:val="24"/>
              </w:rPr>
              <w:t>Signing of Contract</w:t>
            </w:r>
          </w:p>
        </w:tc>
        <w:tc>
          <w:tcPr>
            <w:tcW w:w="2914" w:type="dxa"/>
            <w:tcBorders>
              <w:top w:val="single" w:sz="4" w:space="0" w:color="auto"/>
              <w:left w:val="single" w:sz="4" w:space="0" w:color="auto"/>
              <w:bottom w:val="single" w:sz="4" w:space="0" w:color="auto"/>
              <w:right w:val="single" w:sz="4" w:space="0" w:color="auto"/>
            </w:tcBorders>
          </w:tcPr>
          <w:p w:rsidR="004531F6" w:rsidRDefault="00495AE2">
            <w:pPr>
              <w:spacing w:after="285" w:line="237" w:lineRule="auto"/>
              <w:jc w:val="both"/>
              <w:rPr>
                <w:rFonts w:ascii="Times New Roman" w:hAnsi="Times New Roman" w:cs="Times New Roman"/>
                <w:sz w:val="24"/>
                <w:szCs w:val="24"/>
              </w:rPr>
            </w:pPr>
            <w:r>
              <w:rPr>
                <w:rFonts w:ascii="Times New Roman" w:hAnsi="Times New Roman" w:cs="Times New Roman"/>
                <w:sz w:val="24"/>
                <w:szCs w:val="24"/>
              </w:rPr>
              <w:t>21/11</w:t>
            </w:r>
            <w:r w:rsidR="00E52C2C">
              <w:rPr>
                <w:rFonts w:ascii="Times New Roman" w:hAnsi="Times New Roman" w:cs="Times New Roman"/>
                <w:sz w:val="24"/>
                <w:szCs w:val="24"/>
              </w:rPr>
              <w:t>/2025</w:t>
            </w:r>
          </w:p>
        </w:tc>
      </w:tr>
    </w:tbl>
    <w:p w:rsidR="004531F6" w:rsidRDefault="004531F6">
      <w:pPr>
        <w:spacing w:after="285" w:line="237" w:lineRule="auto"/>
        <w:jc w:val="both"/>
        <w:rPr>
          <w:rFonts w:ascii="Times New Roman" w:hAnsi="Times New Roman" w:cs="Times New Roman"/>
          <w:sz w:val="24"/>
          <w:szCs w:val="24"/>
        </w:rPr>
      </w:pPr>
    </w:p>
    <w:p w:rsidR="004531F6" w:rsidRDefault="00E52C2C">
      <w:pPr>
        <w:jc w:val="both"/>
        <w:rPr>
          <w:rFonts w:ascii="Times New Roman" w:eastAsia="Arial Narrow" w:hAnsi="Times New Roman" w:cs="Times New Roman"/>
          <w:sz w:val="24"/>
          <w:szCs w:val="24"/>
        </w:rPr>
      </w:pPr>
      <w:r>
        <w:rPr>
          <w:rFonts w:ascii="Times New Roman" w:eastAsia="Arial Narrow" w:hAnsi="Times New Roman" w:cs="Times New Roman"/>
          <w:sz w:val="24"/>
          <w:szCs w:val="24"/>
        </w:rPr>
        <w:t>Submission of tender should include all the documents attached for this tender application, signed stamped with all supporting documents.</w:t>
      </w:r>
    </w:p>
    <w:p w:rsidR="004531F6" w:rsidRDefault="004531F6">
      <w:pPr>
        <w:ind w:left="360"/>
        <w:jc w:val="both"/>
        <w:rPr>
          <w:rFonts w:ascii="Times New Roman" w:eastAsia="Arial Narrow" w:hAnsi="Times New Roman" w:cs="Times New Roman"/>
          <w:sz w:val="24"/>
          <w:szCs w:val="24"/>
        </w:rPr>
      </w:pPr>
    </w:p>
    <w:p w:rsidR="004531F6" w:rsidRDefault="00E52C2C">
      <w:pPr>
        <w:jc w:val="both"/>
        <w:rPr>
          <w:rFonts w:ascii="Times New Roman" w:eastAsia="Arial Narrow" w:hAnsi="Times New Roman" w:cs="Times New Roman"/>
          <w:b/>
          <w:smallCaps/>
          <w:sz w:val="24"/>
          <w:szCs w:val="24"/>
          <w:u w:val="single"/>
        </w:rPr>
      </w:pPr>
      <w:r>
        <w:rPr>
          <w:rFonts w:ascii="Times New Roman" w:eastAsia="Arial Narrow" w:hAnsi="Times New Roman" w:cs="Times New Roman"/>
          <w:b/>
          <w:smallCaps/>
          <w:sz w:val="24"/>
          <w:szCs w:val="24"/>
          <w:u w:val="single"/>
        </w:rPr>
        <w:t>General conditions:</w:t>
      </w:r>
    </w:p>
    <w:p w:rsidR="004531F6" w:rsidRDefault="00E52C2C">
      <w:pPr>
        <w:numPr>
          <w:ilvl w:val="0"/>
          <w:numId w:val="2"/>
        </w:numPr>
        <w:spacing w:before="80" w:line="240" w:lineRule="auto"/>
        <w:jc w:val="both"/>
        <w:rPr>
          <w:rFonts w:ascii="Times New Roman" w:eastAsia="Arial Narrow" w:hAnsi="Times New Roman" w:cs="Times New Roman"/>
          <w:b/>
          <w:sz w:val="24"/>
          <w:szCs w:val="24"/>
        </w:rPr>
      </w:pPr>
      <w:r>
        <w:rPr>
          <w:rFonts w:ascii="Times New Roman" w:eastAsia="Arial Narrow" w:hAnsi="Times New Roman" w:cs="Times New Roman"/>
          <w:sz w:val="24"/>
          <w:szCs w:val="24"/>
        </w:rPr>
        <w:t xml:space="preserve">The </w:t>
      </w:r>
      <w:r>
        <w:rPr>
          <w:rFonts w:ascii="Times New Roman" w:eastAsia="Arial Narrow" w:hAnsi="Times New Roman" w:cs="Times New Roman"/>
          <w:bCs/>
          <w:sz w:val="24"/>
          <w:szCs w:val="24"/>
        </w:rPr>
        <w:t>closing date</w:t>
      </w:r>
      <w:r>
        <w:rPr>
          <w:rFonts w:ascii="Times New Roman" w:eastAsia="Arial Narrow" w:hAnsi="Times New Roman" w:cs="Times New Roman"/>
          <w:sz w:val="24"/>
          <w:szCs w:val="24"/>
        </w:rPr>
        <w:t xml:space="preserve"> of this tender is fixed </w:t>
      </w:r>
      <w:r>
        <w:rPr>
          <w:rFonts w:ascii="Times New Roman" w:eastAsia="Arial Narrow" w:hAnsi="Times New Roman" w:cs="Times New Roman"/>
          <w:bCs/>
          <w:sz w:val="24"/>
          <w:szCs w:val="24"/>
        </w:rPr>
        <w:t xml:space="preserve">on </w:t>
      </w:r>
      <w:r w:rsidR="00495AE2">
        <w:rPr>
          <w:rFonts w:ascii="Times New Roman" w:eastAsia="Arial Narrow" w:hAnsi="Times New Roman" w:cs="Times New Roman"/>
          <w:bCs/>
          <w:sz w:val="24"/>
          <w:szCs w:val="24"/>
        </w:rPr>
        <w:t>17</w:t>
      </w:r>
      <w:r w:rsidR="00495AE2">
        <w:rPr>
          <w:rFonts w:ascii="Times New Roman" w:hAnsi="Times New Roman" w:cs="Times New Roman"/>
          <w:sz w:val="24"/>
          <w:szCs w:val="24"/>
        </w:rPr>
        <w:t>/11</w:t>
      </w:r>
      <w:r>
        <w:rPr>
          <w:rFonts w:ascii="Times New Roman" w:hAnsi="Times New Roman" w:cs="Times New Roman"/>
          <w:sz w:val="24"/>
          <w:szCs w:val="24"/>
        </w:rPr>
        <w:t>/2025</w:t>
      </w:r>
      <w:r>
        <w:rPr>
          <w:rFonts w:ascii="Times New Roman" w:eastAsia="Arial" w:hAnsi="Times New Roman" w:cs="Times New Roman"/>
          <w:bCs/>
          <w:sz w:val="24"/>
          <w:szCs w:val="24"/>
        </w:rPr>
        <w:t xml:space="preserve"> at 4:30 PM</w:t>
      </w:r>
      <w:r>
        <w:rPr>
          <w:rFonts w:ascii="Times New Roman" w:eastAsia="Arial" w:hAnsi="Times New Roman" w:cs="Times New Roman"/>
          <w:b/>
          <w:color w:val="0070C0"/>
          <w:sz w:val="24"/>
          <w:szCs w:val="24"/>
        </w:rPr>
        <w:t xml:space="preserve"> </w:t>
      </w:r>
      <w:r>
        <w:rPr>
          <w:rFonts w:ascii="Times New Roman" w:eastAsia="Arial Narrow" w:hAnsi="Times New Roman" w:cs="Times New Roman"/>
          <w:sz w:val="24"/>
          <w:szCs w:val="24"/>
        </w:rPr>
        <w:t>in FRAD Foundation Head office</w:t>
      </w:r>
      <w:r>
        <w:rPr>
          <w:rFonts w:ascii="Times New Roman" w:eastAsia="Arial Narrow" w:hAnsi="Times New Roman" w:cs="Times New Roman"/>
          <w:b/>
          <w:sz w:val="24"/>
          <w:szCs w:val="24"/>
        </w:rPr>
        <w:t xml:space="preserve"> </w:t>
      </w:r>
      <w:r>
        <w:rPr>
          <w:rFonts w:ascii="Times New Roman" w:eastAsia="Arial Narrow" w:hAnsi="Times New Roman" w:cs="Times New Roman"/>
          <w:sz w:val="24"/>
          <w:szCs w:val="24"/>
        </w:rPr>
        <w:t xml:space="preserve">at the following address </w:t>
      </w:r>
      <w:r>
        <w:rPr>
          <w:rFonts w:ascii="Times New Roman" w:hAnsi="Times New Roman" w:cs="Times New Roman"/>
          <w:color w:val="222222"/>
          <w:shd w:val="clear" w:color="auto" w:fill="FFFFFF"/>
        </w:rPr>
        <w:t xml:space="preserve">House </w:t>
      </w:r>
      <w:r>
        <w:rPr>
          <w:rFonts w:ascii="Times New Roman" w:hAnsi="Times New Roman" w:cs="Times New Roman"/>
          <w:b/>
          <w:color w:val="222222"/>
          <w:shd w:val="clear" w:color="auto" w:fill="FFFFFF"/>
        </w:rPr>
        <w:t>No.348 Jamaina road, pompomari bypass, maiduguri, Borno state</w:t>
      </w:r>
      <w:r>
        <w:rPr>
          <w:rFonts w:ascii="Times New Roman" w:eastAsia="Arial Narrow" w:hAnsi="Times New Roman" w:cs="Times New Roman"/>
          <w:b/>
          <w:sz w:val="24"/>
          <w:szCs w:val="24"/>
        </w:rPr>
        <w:t xml:space="preserve">. </w:t>
      </w:r>
    </w:p>
    <w:p w:rsidR="004531F6" w:rsidRDefault="00E52C2C">
      <w:pPr>
        <w:numPr>
          <w:ilvl w:val="0"/>
          <w:numId w:val="2"/>
        </w:numPr>
        <w:spacing w:before="80" w:line="240" w:lineRule="auto"/>
        <w:jc w:val="both"/>
        <w:rPr>
          <w:rFonts w:ascii="Times New Roman" w:eastAsia="Arial Narrow" w:hAnsi="Times New Roman" w:cs="Times New Roman"/>
          <w:b/>
          <w:sz w:val="24"/>
          <w:szCs w:val="24"/>
        </w:rPr>
      </w:pPr>
      <w:r>
        <w:rPr>
          <w:rFonts w:ascii="Times New Roman" w:eastAsia="Arial Narrow" w:hAnsi="Times New Roman" w:cs="Times New Roman"/>
          <w:sz w:val="24"/>
          <w:szCs w:val="24"/>
        </w:rPr>
        <w:t>Tenderer must fill, sign, stamp all attached documents</w:t>
      </w:r>
    </w:p>
    <w:p w:rsidR="004531F6" w:rsidRDefault="00E52C2C">
      <w:pPr>
        <w:numPr>
          <w:ilvl w:val="0"/>
          <w:numId w:val="2"/>
        </w:numPr>
        <w:spacing w:before="80" w:line="240" w:lineRule="auto"/>
        <w:jc w:val="both"/>
        <w:rPr>
          <w:rFonts w:ascii="Times New Roman" w:eastAsia="Arial Narrow" w:hAnsi="Times New Roman" w:cs="Times New Roman"/>
          <w:b/>
          <w:sz w:val="24"/>
          <w:szCs w:val="24"/>
        </w:rPr>
      </w:pPr>
      <w:r>
        <w:rPr>
          <w:rFonts w:ascii="Times New Roman" w:eastAsia="Arial Narrow" w:hAnsi="Times New Roman" w:cs="Times New Roman"/>
          <w:sz w:val="24"/>
          <w:szCs w:val="24"/>
        </w:rPr>
        <w:t>The BOQ table should be fill and print it on the bidder’s letter head.</w:t>
      </w:r>
    </w:p>
    <w:p w:rsidR="004531F6" w:rsidRDefault="00E52C2C">
      <w:pPr>
        <w:numPr>
          <w:ilvl w:val="0"/>
          <w:numId w:val="2"/>
        </w:numPr>
        <w:spacing w:before="80" w:line="240" w:lineRule="auto"/>
        <w:jc w:val="both"/>
        <w:rPr>
          <w:rFonts w:ascii="Times New Roman" w:eastAsia="Arial Narrow" w:hAnsi="Times New Roman" w:cs="Times New Roman"/>
          <w:b/>
          <w:sz w:val="24"/>
          <w:szCs w:val="24"/>
        </w:rPr>
      </w:pPr>
      <w:r>
        <w:rPr>
          <w:rFonts w:ascii="Times New Roman" w:eastAsia="Arial Narrow" w:hAnsi="Times New Roman" w:cs="Times New Roman"/>
          <w:sz w:val="24"/>
          <w:szCs w:val="24"/>
        </w:rPr>
        <w:t>The offer to the call for tender will not result in the award of a contract.</w:t>
      </w:r>
    </w:p>
    <w:p w:rsidR="004531F6" w:rsidRDefault="00E52C2C">
      <w:pPr>
        <w:numPr>
          <w:ilvl w:val="0"/>
          <w:numId w:val="2"/>
        </w:numPr>
        <w:spacing w:before="80" w:line="240" w:lineRule="auto"/>
        <w:jc w:val="both"/>
        <w:rPr>
          <w:rFonts w:ascii="Times New Roman" w:eastAsia="Arial Narrow" w:hAnsi="Times New Roman" w:cs="Times New Roman"/>
          <w:b/>
          <w:sz w:val="24"/>
          <w:szCs w:val="24"/>
        </w:rPr>
      </w:pPr>
      <w:r>
        <w:rPr>
          <w:rFonts w:ascii="Times New Roman" w:eastAsia="Arial Narrow" w:hAnsi="Times New Roman" w:cs="Times New Roman"/>
          <w:sz w:val="24"/>
          <w:szCs w:val="24"/>
        </w:rPr>
        <w:t>The offer must be submitted to FRAD Foundation Security Desk</w:t>
      </w:r>
      <w:r>
        <w:rPr>
          <w:rFonts w:ascii="Times New Roman" w:eastAsia="Arial Narrow" w:hAnsi="Times New Roman" w:cs="Times New Roman"/>
          <w:color w:val="4472C4"/>
          <w:sz w:val="24"/>
          <w:szCs w:val="24"/>
        </w:rPr>
        <w:t xml:space="preserve"> </w:t>
      </w:r>
      <w:r>
        <w:rPr>
          <w:rFonts w:ascii="Times New Roman" w:eastAsia="Arial Narrow" w:hAnsi="Times New Roman" w:cs="Times New Roman"/>
          <w:sz w:val="24"/>
          <w:szCs w:val="24"/>
        </w:rPr>
        <w:t>on arrival department in a sealed envelope with the mention not to be opened before tender opening date.</w:t>
      </w:r>
    </w:p>
    <w:p w:rsidR="004531F6" w:rsidRDefault="00E52C2C">
      <w:pPr>
        <w:numPr>
          <w:ilvl w:val="0"/>
          <w:numId w:val="2"/>
        </w:numPr>
        <w:spacing w:before="80" w:line="240" w:lineRule="auto"/>
        <w:jc w:val="both"/>
        <w:rPr>
          <w:rFonts w:ascii="Times New Roman" w:eastAsia="Arial Narrow" w:hAnsi="Times New Roman" w:cs="Times New Roman"/>
          <w:b/>
          <w:sz w:val="24"/>
          <w:szCs w:val="24"/>
        </w:rPr>
      </w:pPr>
      <w:r>
        <w:rPr>
          <w:rFonts w:ascii="Times New Roman" w:eastAsia="Arial Narrow" w:hAnsi="Times New Roman" w:cs="Times New Roman"/>
          <w:sz w:val="24"/>
          <w:szCs w:val="24"/>
        </w:rPr>
        <w:t>Unsealed envelope and late offers will not be considered.</w:t>
      </w:r>
    </w:p>
    <w:p w:rsidR="004531F6" w:rsidRDefault="00E52C2C">
      <w:pPr>
        <w:numPr>
          <w:ilvl w:val="0"/>
          <w:numId w:val="2"/>
        </w:numPr>
        <w:spacing w:before="80" w:line="240" w:lineRule="auto"/>
        <w:jc w:val="both"/>
        <w:rPr>
          <w:rFonts w:ascii="Times New Roman" w:eastAsia="Arial Narrow" w:hAnsi="Times New Roman" w:cs="Times New Roman"/>
          <w:sz w:val="24"/>
          <w:szCs w:val="24"/>
        </w:rPr>
      </w:pPr>
      <w:r>
        <w:rPr>
          <w:rFonts w:ascii="Times New Roman" w:eastAsia="Arial Narrow" w:hAnsi="Times New Roman" w:cs="Times New Roman"/>
          <w:sz w:val="24"/>
          <w:szCs w:val="24"/>
        </w:rPr>
        <w:t>All documents submitted will be verified and company must be in full compliance with government regulations.</w:t>
      </w:r>
    </w:p>
    <w:p w:rsidR="004531F6" w:rsidRDefault="00E52C2C">
      <w:pPr>
        <w:spacing w:before="80" w:line="240" w:lineRule="auto"/>
        <w:ind w:left="426"/>
        <w:jc w:val="both"/>
        <w:rPr>
          <w:rFonts w:ascii="Times New Roman" w:eastAsia="Arial Narrow" w:hAnsi="Times New Roman" w:cs="Times New Roman"/>
          <w:sz w:val="24"/>
          <w:szCs w:val="24"/>
        </w:rPr>
      </w:pPr>
      <w:r>
        <w:rPr>
          <w:rFonts w:ascii="Times New Roman" w:eastAsia="SimSun" w:hAnsi="Times New Roman" w:cs="Times New Roman"/>
          <w:sz w:val="24"/>
          <w:szCs w:val="24"/>
        </w:rPr>
        <w:t xml:space="preserve">Send an email requesting the tender documents using the indicated title and number, whether for </w:t>
      </w:r>
      <w:r w:rsidR="009A2B4D">
        <w:rPr>
          <w:rFonts w:ascii="Times New Roman" w:eastAsia="SimSun" w:hAnsi="Times New Roman" w:cs="Times New Roman"/>
          <w:sz w:val="24"/>
          <w:szCs w:val="24"/>
        </w:rPr>
        <w:t>both tenders and</w:t>
      </w:r>
      <w:r>
        <w:rPr>
          <w:rFonts w:ascii="Times New Roman" w:eastAsia="SimSun" w:hAnsi="Times New Roman" w:cs="Times New Roman"/>
          <w:sz w:val="24"/>
          <w:szCs w:val="24"/>
        </w:rPr>
        <w:t xml:space="preserve"> just one.</w:t>
      </w:r>
    </w:p>
    <w:p w:rsidR="004531F6" w:rsidRDefault="00E52C2C">
      <w:pPr>
        <w:pStyle w:val="ListParagraph"/>
        <w:ind w:left="0" w:firstLineChars="300" w:firstLine="720"/>
        <w:rPr>
          <w:rFonts w:ascii="Times New Roman" w:hAnsi="Times New Roman" w:cs="Times New Roman"/>
        </w:rPr>
      </w:pPr>
      <w:r>
        <w:rPr>
          <w:rFonts w:ascii="Times New Roman" w:eastAsia="Times New Roman" w:hAnsi="Times New Roman" w:cs="Times New Roman"/>
          <w:sz w:val="24"/>
        </w:rPr>
        <w:t>(</w:t>
      </w:r>
      <w:r>
        <w:rPr>
          <w:rFonts w:ascii="Times New Roman" w:hAnsi="Times New Roman" w:cs="Times New Roman"/>
          <w:sz w:val="24"/>
          <w:szCs w:val="24"/>
        </w:rPr>
        <w:t>Tender/</w:t>
      </w:r>
      <w:r w:rsidR="009A2B4D">
        <w:rPr>
          <w:rFonts w:ascii="Times New Roman" w:hAnsi="Times New Roman" w:cs="Times New Roman"/>
          <w:sz w:val="24"/>
          <w:szCs w:val="24"/>
        </w:rPr>
        <w:t>2025-2026/FRAD/</w:t>
      </w:r>
      <w:r>
        <w:rPr>
          <w:rFonts w:ascii="Times New Roman" w:hAnsi="Times New Roman" w:cs="Times New Roman"/>
          <w:sz w:val="24"/>
          <w:szCs w:val="24"/>
        </w:rPr>
        <w:t>NHF</w:t>
      </w:r>
      <w:r w:rsidR="003A08F0">
        <w:rPr>
          <w:rFonts w:ascii="Times New Roman" w:hAnsi="Times New Roman" w:cs="Times New Roman"/>
          <w:sz w:val="24"/>
          <w:szCs w:val="24"/>
        </w:rPr>
        <w:t>-SA</w:t>
      </w:r>
      <w:r w:rsidR="0086500A">
        <w:rPr>
          <w:rFonts w:ascii="Times New Roman" w:hAnsi="Times New Roman" w:cs="Times New Roman"/>
          <w:sz w:val="24"/>
          <w:szCs w:val="24"/>
        </w:rPr>
        <w:t>2/001</w:t>
      </w:r>
      <w:r>
        <w:rPr>
          <w:rFonts w:ascii="Times New Roman" w:hAnsi="Times New Roman" w:cs="Times New Roman"/>
          <w:sz w:val="24"/>
          <w:szCs w:val="24"/>
        </w:rPr>
        <w:t>)</w:t>
      </w:r>
    </w:p>
    <w:p w:rsidR="004531F6" w:rsidRDefault="004531F6">
      <w:pPr>
        <w:spacing w:before="80" w:line="240" w:lineRule="auto"/>
        <w:ind w:left="426"/>
        <w:jc w:val="both"/>
        <w:rPr>
          <w:rFonts w:ascii="Times New Roman" w:eastAsia="Arial Narrow" w:hAnsi="Times New Roman" w:cs="Times New Roman"/>
          <w:sz w:val="24"/>
          <w:szCs w:val="24"/>
        </w:rPr>
      </w:pPr>
    </w:p>
    <w:p w:rsidR="004531F6" w:rsidRDefault="00E52C2C">
      <w:pPr>
        <w:spacing w:after="7" w:line="241" w:lineRule="auto"/>
        <w:ind w:left="705"/>
        <w:rPr>
          <w:rFonts w:ascii="Times New Roman" w:hAnsi="Times New Roman" w:cs="Times New Roman"/>
        </w:rPr>
      </w:pPr>
      <w:r>
        <w:rPr>
          <w:rFonts w:ascii="Times New Roman" w:eastAsia="Arial Narrow" w:hAnsi="Times New Roman" w:cs="Times New Roman"/>
          <w:sz w:val="24"/>
          <w:szCs w:val="24"/>
        </w:rPr>
        <w:t xml:space="preserve"> </w:t>
      </w:r>
      <w:hyperlink r:id="rId8" w:history="1">
        <w:r>
          <w:rPr>
            <w:rStyle w:val="Hyperlink"/>
            <w:rFonts w:ascii="Times New Roman" w:eastAsia="Arial Narrow" w:hAnsi="Times New Roman" w:cs="Times New Roman"/>
            <w:sz w:val="24"/>
            <w:szCs w:val="24"/>
          </w:rPr>
          <w:t>frad.procurement@fradfoundation.org</w:t>
        </w:r>
      </w:hyperlink>
      <w:r>
        <w:rPr>
          <w:rFonts w:ascii="Times New Roman" w:eastAsia="Arial Narrow" w:hAnsi="Times New Roman" w:cs="Times New Roman"/>
          <w:sz w:val="24"/>
          <w:szCs w:val="24"/>
        </w:rPr>
        <w:t xml:space="preserve">  </w:t>
      </w:r>
      <w:r>
        <w:rPr>
          <w:rFonts w:ascii="Times New Roman" w:eastAsia="Times New Roman" w:hAnsi="Times New Roman" w:cs="Times New Roman"/>
          <w:sz w:val="24"/>
        </w:rPr>
        <w:t xml:space="preserve">  </w:t>
      </w:r>
    </w:p>
    <w:p w:rsidR="004531F6" w:rsidRDefault="004531F6">
      <w:pPr>
        <w:spacing w:before="80" w:line="240" w:lineRule="auto"/>
        <w:ind w:left="786"/>
        <w:jc w:val="both"/>
        <w:rPr>
          <w:rFonts w:ascii="Times New Roman" w:eastAsia="Arial Narrow" w:hAnsi="Times New Roman" w:cs="Times New Roman"/>
          <w:b/>
          <w:sz w:val="24"/>
          <w:szCs w:val="24"/>
        </w:rPr>
      </w:pPr>
    </w:p>
    <w:p w:rsidR="004531F6" w:rsidRDefault="004531F6">
      <w:pPr>
        <w:spacing w:line="240" w:lineRule="auto"/>
        <w:rPr>
          <w:rFonts w:ascii="Times New Roman" w:hAnsi="Times New Roman" w:cs="Times New Roman"/>
        </w:rPr>
      </w:pPr>
    </w:p>
    <w:p w:rsidR="004531F6" w:rsidRDefault="00E52C2C">
      <w:pPr>
        <w:spacing w:line="240" w:lineRule="auto"/>
        <w:rPr>
          <w:rFonts w:ascii="Times New Roman" w:hAnsi="Times New Roman" w:cs="Times New Roman"/>
        </w:rPr>
      </w:pP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p>
    <w:p w:rsidR="004531F6" w:rsidRDefault="00E52C2C">
      <w:pPr>
        <w:spacing w:line="240" w:lineRule="auto"/>
        <w:rPr>
          <w:rFonts w:ascii="Times New Roman" w:hAnsi="Times New Roman" w:cs="Times New Roman"/>
        </w:rPr>
      </w:pPr>
      <w:r>
        <w:rPr>
          <w:rFonts w:ascii="Times New Roman" w:eastAsia="Times New Roman" w:hAnsi="Times New Roman" w:cs="Times New Roman"/>
          <w:sz w:val="24"/>
        </w:rPr>
        <w:t xml:space="preserve"> </w:t>
      </w:r>
    </w:p>
    <w:p w:rsidR="004531F6" w:rsidRDefault="00E52C2C">
      <w:pPr>
        <w:spacing w:line="240" w:lineRule="auto"/>
        <w:rPr>
          <w:rFonts w:ascii="Times New Roman" w:hAnsi="Times New Roman" w:cs="Times New Roman"/>
        </w:rPr>
      </w:pPr>
      <w:r>
        <w:rPr>
          <w:rFonts w:ascii="Times New Roman" w:eastAsia="Times New Roman" w:hAnsi="Times New Roman" w:cs="Times New Roman"/>
          <w:sz w:val="24"/>
        </w:rPr>
        <w:t xml:space="preserve"> </w:t>
      </w:r>
    </w:p>
    <w:p w:rsidR="004531F6" w:rsidRDefault="00E52C2C">
      <w:pPr>
        <w:spacing w:line="240" w:lineRule="auto"/>
        <w:rPr>
          <w:rFonts w:ascii="Times New Roman" w:hAnsi="Times New Roman" w:cs="Times New Roman"/>
        </w:rPr>
      </w:pPr>
      <w:r>
        <w:rPr>
          <w:rFonts w:ascii="Times New Roman" w:eastAsia="Times New Roman" w:hAnsi="Times New Roman" w:cs="Times New Roman"/>
          <w:sz w:val="24"/>
        </w:rPr>
        <w:t xml:space="preserve"> </w:t>
      </w:r>
    </w:p>
    <w:p w:rsidR="004531F6" w:rsidRDefault="00E52C2C">
      <w:pPr>
        <w:spacing w:line="240" w:lineRule="auto"/>
        <w:rPr>
          <w:rFonts w:ascii="Times New Roman" w:hAnsi="Times New Roman" w:cs="Times New Roman"/>
        </w:rPr>
      </w:pPr>
      <w:r>
        <w:rPr>
          <w:rFonts w:ascii="Times New Roman" w:eastAsia="Times New Roman" w:hAnsi="Times New Roman" w:cs="Times New Roman"/>
          <w:sz w:val="24"/>
        </w:rPr>
        <w:t xml:space="preserve"> </w:t>
      </w:r>
    </w:p>
    <w:p w:rsidR="004531F6" w:rsidRDefault="00E52C2C">
      <w:pPr>
        <w:spacing w:line="240" w:lineRule="auto"/>
        <w:rPr>
          <w:rFonts w:ascii="Times New Roman" w:hAnsi="Times New Roman" w:cs="Times New Roman"/>
        </w:rPr>
      </w:pPr>
      <w:r>
        <w:rPr>
          <w:rFonts w:ascii="Times New Roman" w:eastAsia="Times New Roman" w:hAnsi="Times New Roman" w:cs="Times New Roman"/>
          <w:sz w:val="24"/>
        </w:rPr>
        <w:t xml:space="preserve"> </w:t>
      </w:r>
    </w:p>
    <w:p w:rsidR="004531F6" w:rsidRDefault="00E52C2C">
      <w:pPr>
        <w:spacing w:line="240" w:lineRule="auto"/>
        <w:rPr>
          <w:rFonts w:ascii="Times New Roman" w:hAnsi="Times New Roman" w:cs="Times New Roman"/>
        </w:rPr>
      </w:pPr>
      <w:r>
        <w:rPr>
          <w:rFonts w:ascii="Times New Roman" w:eastAsia="Times New Roman" w:hAnsi="Times New Roman" w:cs="Times New Roman"/>
          <w:sz w:val="24"/>
        </w:rPr>
        <w:t xml:space="preserve"> </w:t>
      </w:r>
    </w:p>
    <w:p w:rsidR="004531F6" w:rsidRDefault="00E52C2C">
      <w:pPr>
        <w:spacing w:line="240" w:lineRule="auto"/>
        <w:rPr>
          <w:rFonts w:ascii="Times New Roman" w:hAnsi="Times New Roman" w:cs="Times New Roman"/>
        </w:rPr>
      </w:pPr>
      <w:r>
        <w:rPr>
          <w:rFonts w:ascii="Times New Roman" w:eastAsia="Times New Roman" w:hAnsi="Times New Roman" w:cs="Times New Roman"/>
          <w:sz w:val="24"/>
        </w:rPr>
        <w:t xml:space="preserve"> </w:t>
      </w:r>
    </w:p>
    <w:p w:rsidR="004531F6" w:rsidRDefault="00E52C2C">
      <w:pPr>
        <w:spacing w:line="240" w:lineRule="auto"/>
        <w:rPr>
          <w:rFonts w:ascii="Times New Roman" w:hAnsi="Times New Roman" w:cs="Times New Roman"/>
        </w:rPr>
      </w:pPr>
      <w:r>
        <w:rPr>
          <w:rFonts w:ascii="Times New Roman" w:eastAsia="Times New Roman" w:hAnsi="Times New Roman" w:cs="Times New Roman"/>
          <w:sz w:val="24"/>
        </w:rPr>
        <w:t xml:space="preserve"> </w:t>
      </w:r>
    </w:p>
    <w:p w:rsidR="004531F6" w:rsidRDefault="00E52C2C">
      <w:pPr>
        <w:spacing w:line="240" w:lineRule="auto"/>
        <w:rPr>
          <w:rFonts w:ascii="Times New Roman" w:hAnsi="Times New Roman" w:cs="Times New Roman"/>
        </w:rPr>
      </w:pPr>
      <w:r>
        <w:rPr>
          <w:rFonts w:ascii="Times New Roman" w:eastAsia="Times New Roman" w:hAnsi="Times New Roman" w:cs="Times New Roman"/>
          <w:sz w:val="24"/>
        </w:rPr>
        <w:t xml:space="preserve"> </w:t>
      </w:r>
    </w:p>
    <w:p w:rsidR="004531F6" w:rsidRDefault="00E52C2C">
      <w:pPr>
        <w:spacing w:line="240" w:lineRule="auto"/>
        <w:rPr>
          <w:rFonts w:ascii="Times New Roman" w:hAnsi="Times New Roman" w:cs="Times New Roman"/>
        </w:rPr>
      </w:pPr>
      <w:r>
        <w:rPr>
          <w:rFonts w:ascii="Times New Roman" w:eastAsia="Times New Roman" w:hAnsi="Times New Roman" w:cs="Times New Roman"/>
          <w:sz w:val="24"/>
        </w:rPr>
        <w:t xml:space="preserve"> </w:t>
      </w:r>
    </w:p>
    <w:p w:rsidR="004531F6" w:rsidRDefault="00E52C2C">
      <w:pPr>
        <w:spacing w:line="240" w:lineRule="auto"/>
        <w:rPr>
          <w:rFonts w:ascii="Times New Roman" w:hAnsi="Times New Roman" w:cs="Times New Roman"/>
        </w:rPr>
      </w:pPr>
      <w:r>
        <w:rPr>
          <w:rFonts w:ascii="Times New Roman" w:eastAsia="Times New Roman" w:hAnsi="Times New Roman" w:cs="Times New Roman"/>
          <w:sz w:val="24"/>
        </w:rPr>
        <w:t xml:space="preserve"> </w:t>
      </w:r>
    </w:p>
    <w:p w:rsidR="004531F6" w:rsidRDefault="00E52C2C">
      <w:pPr>
        <w:spacing w:line="240" w:lineRule="auto"/>
        <w:rPr>
          <w:rFonts w:ascii="Times New Roman" w:hAnsi="Times New Roman" w:cs="Times New Roman"/>
        </w:rPr>
      </w:pPr>
      <w:r>
        <w:rPr>
          <w:rFonts w:ascii="Times New Roman" w:eastAsia="Times New Roman" w:hAnsi="Times New Roman" w:cs="Times New Roman"/>
          <w:sz w:val="24"/>
        </w:rPr>
        <w:t xml:space="preserve"> </w:t>
      </w:r>
      <w:r>
        <w:rPr>
          <w:rFonts w:ascii="Times New Roman" w:eastAsia="Times New Roman" w:hAnsi="Times New Roman" w:cs="Times New Roman"/>
          <w:b/>
          <w:i/>
          <w:color w:val="FF0000"/>
          <w:sz w:val="20"/>
        </w:rPr>
        <w:t>Building Resilience</w:t>
      </w:r>
      <w:r>
        <w:rPr>
          <w:rFonts w:ascii="Times New Roman" w:eastAsia="Times New Roman" w:hAnsi="Times New Roman" w:cs="Times New Roman"/>
          <w:b/>
          <w:sz w:val="20"/>
        </w:rPr>
        <w:t xml:space="preserve">, </w:t>
      </w:r>
      <w:r>
        <w:rPr>
          <w:rFonts w:ascii="Times New Roman" w:eastAsia="Times New Roman" w:hAnsi="Times New Roman" w:cs="Times New Roman"/>
          <w:b/>
          <w:color w:val="833C0B"/>
          <w:sz w:val="20"/>
        </w:rPr>
        <w:t xml:space="preserve">Leave No one behind </w:t>
      </w:r>
    </w:p>
    <w:sectPr w:rsidR="004531F6">
      <w:pgSz w:w="11906" w:h="16834"/>
      <w:pgMar w:top="854" w:right="1414" w:bottom="1103" w:left="1418"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07C6C" w:rsidRDefault="00907C6C">
      <w:pPr>
        <w:spacing w:line="240" w:lineRule="auto"/>
      </w:pPr>
      <w:r>
        <w:separator/>
      </w:r>
    </w:p>
  </w:endnote>
  <w:endnote w:type="continuationSeparator" w:id="0">
    <w:p w:rsidR="00907C6C" w:rsidRDefault="00907C6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7C6C" w:rsidRDefault="00907C6C">
      <w:r>
        <w:separator/>
      </w:r>
    </w:p>
  </w:footnote>
  <w:footnote w:type="continuationSeparator" w:id="0">
    <w:p w:rsidR="00907C6C" w:rsidRDefault="00907C6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C956ECB"/>
    <w:multiLevelType w:val="multilevel"/>
    <w:tmpl w:val="3C956ECB"/>
    <w:lvl w:ilvl="0">
      <w:start w:val="1"/>
      <w:numFmt w:val="decimal"/>
      <w:lvlText w:val="%1."/>
      <w:lvlJc w:val="left"/>
      <w:pPr>
        <w:ind w:left="786"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7DA612C9"/>
    <w:multiLevelType w:val="multilevel"/>
    <w:tmpl w:val="7DA612C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9"/>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50C1"/>
    <w:rsid w:val="0016276C"/>
    <w:rsid w:val="002B4132"/>
    <w:rsid w:val="00326D46"/>
    <w:rsid w:val="003A08F0"/>
    <w:rsid w:val="004150C1"/>
    <w:rsid w:val="004220DC"/>
    <w:rsid w:val="004531F6"/>
    <w:rsid w:val="00460E9B"/>
    <w:rsid w:val="00495AE2"/>
    <w:rsid w:val="0064563D"/>
    <w:rsid w:val="006C4A42"/>
    <w:rsid w:val="007B023B"/>
    <w:rsid w:val="0086500A"/>
    <w:rsid w:val="00891406"/>
    <w:rsid w:val="00907C6C"/>
    <w:rsid w:val="0091066C"/>
    <w:rsid w:val="009A2B4D"/>
    <w:rsid w:val="00A61830"/>
    <w:rsid w:val="00B2141B"/>
    <w:rsid w:val="00E52C2C"/>
    <w:rsid w:val="00E61751"/>
    <w:rsid w:val="00EC3985"/>
    <w:rsid w:val="00F36E6C"/>
    <w:rsid w:val="02A837E9"/>
    <w:rsid w:val="05FB615F"/>
    <w:rsid w:val="0DDB4D98"/>
    <w:rsid w:val="10CA50AC"/>
    <w:rsid w:val="21824088"/>
    <w:rsid w:val="2A53737E"/>
    <w:rsid w:val="3412667D"/>
    <w:rsid w:val="3D456592"/>
    <w:rsid w:val="46741C23"/>
    <w:rsid w:val="47C34A14"/>
    <w:rsid w:val="50505EC7"/>
    <w:rsid w:val="51CC1440"/>
    <w:rsid w:val="53E462FA"/>
    <w:rsid w:val="5B694ADB"/>
    <w:rsid w:val="5DE1068C"/>
    <w:rsid w:val="61CF6344"/>
    <w:rsid w:val="720B6055"/>
    <w:rsid w:val="78685E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ABA339D-F13E-46D2-BD93-5CA38688D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276" w:lineRule="auto"/>
    </w:pPr>
    <w:rPr>
      <w:rFonts w:ascii="Calibri" w:eastAsia="Calibri" w:hAnsi="Calibri" w:cs="Calibri"/>
      <w:color w:val="00000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qFormat/>
    <w:rPr>
      <w:color w:val="0563C1" w:themeColor="hyperlink"/>
      <w:u w:val="single"/>
    </w:rPr>
  </w:style>
  <w:style w:type="table" w:styleId="TableGrid">
    <w:name w:val="Table Grid"/>
    <w:basedOn w:val="TableNormal"/>
    <w:uiPriority w:val="39"/>
    <w:qFormat/>
    <w:rPr>
      <w:rFonts w:eastAsia="Times New Roman"/>
      <w:lang w:val="en-GB"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0">
    <w:name w:val="TableGrid"/>
    <w:qFormat/>
    <w:tblPr>
      <w:tblCellMar>
        <w:top w:w="0" w:type="dxa"/>
        <w:left w:w="0" w:type="dxa"/>
        <w:bottom w:w="0" w:type="dxa"/>
        <w:right w:w="0" w:type="dxa"/>
      </w:tblCellMar>
    </w:tblPr>
  </w:style>
  <w:style w:type="character" w:customStyle="1" w:styleId="il">
    <w:name w:val="il"/>
    <w:basedOn w:val="DefaultParagraphFont"/>
    <w:qFormat/>
  </w:style>
  <w:style w:type="paragraph" w:styleId="ListParagraph">
    <w:name w:val="List Paragraph"/>
    <w:basedOn w:val="Normal"/>
    <w:uiPriority w:val="99"/>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mailto:frad.procurement@fradfoundation.org"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489</Words>
  <Characters>2791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cp:lastPrinted>2024-07-30T18:24:00Z</cp:lastPrinted>
  <dcterms:created xsi:type="dcterms:W3CDTF">2025-10-28T09:50:00Z</dcterms:created>
  <dcterms:modified xsi:type="dcterms:W3CDTF">2025-10-28T09:50:00Z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1033-12.2.0.21931</vt:lpwstr>
  </property>
  <property fmtid="{D5CDD505-2E9C-101B-9397-08002B2CF9AE}" pid="3" name="ICV">
    <vt:lpwstr>C8450381446A431ABFBA92984D094DB1_13</vt:lpwstr>
  </property>
</Properties>
</file>