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FFD" w:rsidRDefault="00D73A9B">
      <w:pPr>
        <w:pStyle w:val="BodyText"/>
        <w:spacing w:before="79"/>
        <w:ind w:right="158"/>
      </w:pPr>
      <w:r>
        <w:rPr>
          <w:color w:val="202429"/>
        </w:rPr>
        <w:t>Save the Slum Initiative (STSI) is a non-governmental organization with registration CAC/IT/NO 139240, STSI was founded in 2016 and is committed to responding to current needs</w:t>
      </w:r>
      <w:r>
        <w:rPr>
          <w:color w:val="202429"/>
          <w:spacing w:val="-6"/>
        </w:rPr>
        <w:t xml:space="preserve"> </w:t>
      </w:r>
      <w:r>
        <w:rPr>
          <w:color w:val="202429"/>
        </w:rPr>
        <w:t>to</w:t>
      </w:r>
      <w:r>
        <w:rPr>
          <w:color w:val="202429"/>
          <w:spacing w:val="-8"/>
        </w:rPr>
        <w:t xml:space="preserve"> </w:t>
      </w:r>
      <w:r>
        <w:rPr>
          <w:color w:val="202429"/>
        </w:rPr>
        <w:t>improve</w:t>
      </w:r>
      <w:r>
        <w:rPr>
          <w:color w:val="202429"/>
          <w:spacing w:val="-8"/>
        </w:rPr>
        <w:t xml:space="preserve"> </w:t>
      </w:r>
      <w:r>
        <w:rPr>
          <w:color w:val="202429"/>
        </w:rPr>
        <w:t>the</w:t>
      </w:r>
      <w:r>
        <w:rPr>
          <w:color w:val="202429"/>
          <w:spacing w:val="-8"/>
        </w:rPr>
        <w:t xml:space="preserve"> </w:t>
      </w:r>
      <w:r>
        <w:rPr>
          <w:color w:val="202429"/>
        </w:rPr>
        <w:t>life</w:t>
      </w:r>
      <w:r>
        <w:rPr>
          <w:color w:val="202429"/>
          <w:spacing w:val="-8"/>
        </w:rPr>
        <w:t xml:space="preserve"> </w:t>
      </w:r>
      <w:r>
        <w:rPr>
          <w:color w:val="202429"/>
        </w:rPr>
        <w:t>of</w:t>
      </w:r>
      <w:r>
        <w:rPr>
          <w:color w:val="202429"/>
          <w:spacing w:val="-9"/>
        </w:rPr>
        <w:t xml:space="preserve"> </w:t>
      </w:r>
      <w:r>
        <w:rPr>
          <w:color w:val="202429"/>
        </w:rPr>
        <w:t>people</w:t>
      </w:r>
      <w:r>
        <w:rPr>
          <w:color w:val="202429"/>
          <w:spacing w:val="-13"/>
        </w:rPr>
        <w:t xml:space="preserve"> </w:t>
      </w:r>
      <w:r>
        <w:rPr>
          <w:color w:val="202429"/>
        </w:rPr>
        <w:t>living</w:t>
      </w:r>
      <w:r>
        <w:rPr>
          <w:color w:val="202429"/>
          <w:spacing w:val="-5"/>
        </w:rPr>
        <w:t xml:space="preserve"> </w:t>
      </w:r>
      <w:r>
        <w:rPr>
          <w:color w:val="202429"/>
        </w:rPr>
        <w:t>in</w:t>
      </w:r>
      <w:r>
        <w:rPr>
          <w:color w:val="202429"/>
          <w:spacing w:val="-10"/>
        </w:rPr>
        <w:t xml:space="preserve"> </w:t>
      </w:r>
      <w:r>
        <w:rPr>
          <w:color w:val="202429"/>
        </w:rPr>
        <w:t>slums</w:t>
      </w:r>
      <w:r>
        <w:rPr>
          <w:color w:val="202429"/>
          <w:spacing w:val="-13"/>
        </w:rPr>
        <w:t xml:space="preserve"> </w:t>
      </w:r>
      <w:r>
        <w:rPr>
          <w:color w:val="202429"/>
        </w:rPr>
        <w:t>and</w:t>
      </w:r>
      <w:r>
        <w:rPr>
          <w:color w:val="202429"/>
          <w:spacing w:val="-5"/>
        </w:rPr>
        <w:t xml:space="preserve"> </w:t>
      </w:r>
      <w:r>
        <w:rPr>
          <w:color w:val="202429"/>
        </w:rPr>
        <w:t>local</w:t>
      </w:r>
      <w:r>
        <w:rPr>
          <w:color w:val="202429"/>
          <w:spacing w:val="-6"/>
        </w:rPr>
        <w:t xml:space="preserve"> </w:t>
      </w:r>
      <w:r>
        <w:rPr>
          <w:color w:val="202429"/>
        </w:rPr>
        <w:t>communities</w:t>
      </w:r>
      <w:r>
        <w:rPr>
          <w:color w:val="202429"/>
          <w:spacing w:val="-5"/>
        </w:rPr>
        <w:t xml:space="preserve"> </w:t>
      </w:r>
      <w:r>
        <w:rPr>
          <w:color w:val="202429"/>
        </w:rPr>
        <w:t>across</w:t>
      </w:r>
      <w:r>
        <w:rPr>
          <w:color w:val="202429"/>
          <w:spacing w:val="-9"/>
        </w:rPr>
        <w:t xml:space="preserve"> </w:t>
      </w:r>
      <w:r>
        <w:rPr>
          <w:color w:val="202429"/>
        </w:rPr>
        <w:t>Nigeria.</w:t>
      </w:r>
      <w:r>
        <w:rPr>
          <w:color w:val="202429"/>
          <w:spacing w:val="-6"/>
        </w:rPr>
        <w:t xml:space="preserve"> </w:t>
      </w:r>
      <w:r>
        <w:rPr>
          <w:color w:val="202429"/>
        </w:rPr>
        <w:t>STSI envisions improving the living standards of vulnerable persons and communities and our overall aim is to work with urban poor to bring about long-term and sustainable transformation</w:t>
      </w:r>
      <w:r>
        <w:rPr>
          <w:color w:val="202429"/>
          <w:spacing w:val="-8"/>
        </w:rPr>
        <w:t xml:space="preserve"> </w:t>
      </w:r>
      <w:r>
        <w:rPr>
          <w:color w:val="202429"/>
        </w:rPr>
        <w:t>to</w:t>
      </w:r>
      <w:r>
        <w:rPr>
          <w:color w:val="202429"/>
          <w:spacing w:val="-10"/>
        </w:rPr>
        <w:t xml:space="preserve"> </w:t>
      </w:r>
      <w:r>
        <w:rPr>
          <w:color w:val="202429"/>
        </w:rPr>
        <w:t>their</w:t>
      </w:r>
      <w:r>
        <w:rPr>
          <w:color w:val="202429"/>
          <w:spacing w:val="-7"/>
        </w:rPr>
        <w:t xml:space="preserve"> </w:t>
      </w:r>
      <w:r>
        <w:rPr>
          <w:color w:val="202429"/>
        </w:rPr>
        <w:t>quality</w:t>
      </w:r>
      <w:r>
        <w:rPr>
          <w:color w:val="202429"/>
          <w:spacing w:val="-9"/>
        </w:rPr>
        <w:t xml:space="preserve"> </w:t>
      </w:r>
      <w:r>
        <w:rPr>
          <w:color w:val="202429"/>
        </w:rPr>
        <w:t>of</w:t>
      </w:r>
      <w:r>
        <w:rPr>
          <w:color w:val="202429"/>
          <w:spacing w:val="-11"/>
        </w:rPr>
        <w:t xml:space="preserve"> </w:t>
      </w:r>
      <w:r>
        <w:rPr>
          <w:color w:val="202429"/>
        </w:rPr>
        <w:t>life</w:t>
      </w:r>
      <w:r>
        <w:rPr>
          <w:color w:val="202429"/>
          <w:spacing w:val="-13"/>
        </w:rPr>
        <w:t xml:space="preserve"> </w:t>
      </w:r>
      <w:r>
        <w:rPr>
          <w:color w:val="202429"/>
        </w:rPr>
        <w:t>and</w:t>
      </w:r>
      <w:r>
        <w:rPr>
          <w:color w:val="202429"/>
          <w:spacing w:val="-10"/>
        </w:rPr>
        <w:t xml:space="preserve"> </w:t>
      </w:r>
      <w:r>
        <w:rPr>
          <w:color w:val="202429"/>
        </w:rPr>
        <w:t>to</w:t>
      </w:r>
      <w:r>
        <w:rPr>
          <w:color w:val="202429"/>
          <w:spacing w:val="-10"/>
        </w:rPr>
        <w:t xml:space="preserve"> </w:t>
      </w:r>
      <w:r>
        <w:rPr>
          <w:color w:val="202429"/>
        </w:rPr>
        <w:t>also</w:t>
      </w:r>
      <w:r>
        <w:rPr>
          <w:color w:val="202429"/>
          <w:spacing w:val="-10"/>
        </w:rPr>
        <w:t xml:space="preserve"> </w:t>
      </w:r>
      <w:r>
        <w:rPr>
          <w:color w:val="202429"/>
        </w:rPr>
        <w:t>provide</w:t>
      </w:r>
      <w:r>
        <w:rPr>
          <w:color w:val="202429"/>
          <w:spacing w:val="-10"/>
        </w:rPr>
        <w:t xml:space="preserve"> </w:t>
      </w:r>
      <w:r>
        <w:rPr>
          <w:color w:val="202429"/>
        </w:rPr>
        <w:t>better</w:t>
      </w:r>
      <w:r>
        <w:rPr>
          <w:color w:val="202429"/>
          <w:spacing w:val="-7"/>
        </w:rPr>
        <w:t xml:space="preserve"> </w:t>
      </w:r>
      <w:r>
        <w:rPr>
          <w:color w:val="202429"/>
        </w:rPr>
        <w:t>community-based</w:t>
      </w:r>
      <w:r>
        <w:rPr>
          <w:color w:val="202429"/>
          <w:spacing w:val="-11"/>
        </w:rPr>
        <w:t xml:space="preserve"> </w:t>
      </w:r>
      <w:r>
        <w:rPr>
          <w:color w:val="202429"/>
        </w:rPr>
        <w:t xml:space="preserve">healthcare and empowerment education and environmental improvement to all communities that will serve. We intervene in various sectors like WASH, Education, Protection, Nutrition, Health, and Livelihood of humanitarian sectors and community development projects. Since its inception in 2016, </w:t>
      </w:r>
      <w:r w:rsidR="00DA4F45">
        <w:rPr>
          <w:color w:val="202429"/>
        </w:rPr>
        <w:t>STSI have implemented in over 1</w:t>
      </w:r>
      <w:r>
        <w:rPr>
          <w:color w:val="202429"/>
        </w:rPr>
        <w:t xml:space="preserve"> States in Nigeria.</w:t>
      </w:r>
    </w:p>
    <w:p w:rsidR="009E1FFD" w:rsidRDefault="00D73A9B">
      <w:pPr>
        <w:pStyle w:val="Heading1"/>
        <w:spacing w:before="156"/>
        <w:jc w:val="both"/>
      </w:pPr>
      <w:r>
        <w:rPr>
          <w:color w:val="202429"/>
        </w:rPr>
        <w:t>Objectives</w:t>
      </w:r>
      <w:r>
        <w:rPr>
          <w:color w:val="202429"/>
          <w:spacing w:val="-3"/>
        </w:rPr>
        <w:t xml:space="preserve"> </w:t>
      </w:r>
      <w:r>
        <w:rPr>
          <w:color w:val="202429"/>
        </w:rPr>
        <w:t xml:space="preserve">and </w:t>
      </w:r>
      <w:r>
        <w:rPr>
          <w:color w:val="202429"/>
          <w:spacing w:val="-2"/>
        </w:rPr>
        <w:t>Background</w:t>
      </w:r>
    </w:p>
    <w:p w:rsidR="009E1FFD" w:rsidRDefault="00D73A9B">
      <w:pPr>
        <w:pStyle w:val="BodyText"/>
        <w:spacing w:before="143" w:line="242" w:lineRule="auto"/>
        <w:ind w:right="157"/>
      </w:pPr>
      <w:r>
        <w:rPr>
          <w:color w:val="202429"/>
        </w:rPr>
        <w:t>Save The Slum Initiative (STSI) is conducting a process for pre-qualified suppliers and contractors for the provision of goods and services which is listed below. Current suppliers and service providers who wish to be retained in the register are also advised to apply, this p</w:t>
      </w:r>
      <w:r w:rsidR="002B4F63">
        <w:rPr>
          <w:color w:val="202429"/>
        </w:rPr>
        <w:t>rocess is from the period</w:t>
      </w:r>
      <w:r w:rsidR="00DA4F45">
        <w:rPr>
          <w:color w:val="202429"/>
        </w:rPr>
        <w:t xml:space="preserve"> of 12 Months</w:t>
      </w:r>
      <w:r>
        <w:rPr>
          <w:color w:val="202429"/>
        </w:rPr>
        <w:t>.</w:t>
      </w:r>
    </w:p>
    <w:p w:rsidR="009E1FFD" w:rsidRDefault="009E1FFD">
      <w:pPr>
        <w:pStyle w:val="BodyText"/>
        <w:ind w:left="0"/>
        <w:jc w:val="left"/>
        <w:rPr>
          <w:sz w:val="20"/>
        </w:rPr>
      </w:pPr>
    </w:p>
    <w:p w:rsidR="009E1FFD" w:rsidRDefault="009E1FFD">
      <w:pPr>
        <w:pStyle w:val="BodyText"/>
        <w:spacing w:before="96"/>
        <w:ind w:left="0"/>
        <w:jc w:val="left"/>
        <w:rPr>
          <w:sz w:val="20"/>
        </w:rPr>
      </w:pPr>
    </w:p>
    <w:tbl>
      <w:tblPr>
        <w:tblW w:w="0" w:type="auto"/>
        <w:tblInd w:w="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966"/>
        <w:gridCol w:w="1428"/>
        <w:gridCol w:w="6753"/>
      </w:tblGrid>
      <w:tr w:rsidR="009E1FFD" w:rsidTr="00365317">
        <w:trPr>
          <w:trHeight w:val="1059"/>
        </w:trPr>
        <w:tc>
          <w:tcPr>
            <w:tcW w:w="966" w:type="dxa"/>
          </w:tcPr>
          <w:p w:rsidR="009E1FFD" w:rsidRDefault="00D73A9B">
            <w:pPr>
              <w:pStyle w:val="TableParagraph"/>
              <w:spacing w:before="116" w:line="242" w:lineRule="auto"/>
              <w:ind w:right="183"/>
              <w:rPr>
                <w:b/>
                <w:sz w:val="24"/>
              </w:rPr>
            </w:pPr>
            <w:bookmarkStart w:id="0" w:name="_GoBack"/>
            <w:bookmarkEnd w:id="0"/>
            <w:r>
              <w:rPr>
                <w:b/>
                <w:spacing w:val="-4"/>
                <w:sz w:val="24"/>
              </w:rPr>
              <w:t xml:space="preserve">ITEM </w:t>
            </w:r>
            <w:r>
              <w:rPr>
                <w:b/>
                <w:spacing w:val="-6"/>
                <w:sz w:val="24"/>
              </w:rPr>
              <w:t>NO</w:t>
            </w:r>
          </w:p>
        </w:tc>
        <w:tc>
          <w:tcPr>
            <w:tcW w:w="1428" w:type="dxa"/>
          </w:tcPr>
          <w:p w:rsidR="009E1FFD" w:rsidRDefault="00D73A9B">
            <w:pPr>
              <w:pStyle w:val="TableParagraph"/>
              <w:spacing w:before="116" w:line="242" w:lineRule="auto"/>
              <w:rPr>
                <w:b/>
                <w:sz w:val="24"/>
              </w:rPr>
            </w:pPr>
            <w:r>
              <w:rPr>
                <w:b/>
                <w:spacing w:val="-4"/>
                <w:sz w:val="24"/>
              </w:rPr>
              <w:t>LOG NUMBER</w:t>
            </w:r>
          </w:p>
        </w:tc>
        <w:tc>
          <w:tcPr>
            <w:tcW w:w="6753" w:type="dxa"/>
          </w:tcPr>
          <w:p w:rsidR="009E1FFD" w:rsidRDefault="00D73A9B">
            <w:pPr>
              <w:pStyle w:val="TableParagraph"/>
              <w:rPr>
                <w:b/>
                <w:sz w:val="24"/>
              </w:rPr>
            </w:pPr>
            <w:r>
              <w:rPr>
                <w:b/>
                <w:spacing w:val="-2"/>
                <w:sz w:val="24"/>
              </w:rPr>
              <w:t>CATEGORY</w:t>
            </w:r>
          </w:p>
        </w:tc>
      </w:tr>
      <w:tr w:rsidR="009E1FFD" w:rsidTr="00365317">
        <w:trPr>
          <w:trHeight w:val="797"/>
        </w:trPr>
        <w:tc>
          <w:tcPr>
            <w:tcW w:w="966" w:type="dxa"/>
          </w:tcPr>
          <w:p w:rsidR="009E1FFD" w:rsidRDefault="00D73A9B">
            <w:pPr>
              <w:pStyle w:val="TableParagraph"/>
              <w:spacing w:before="126"/>
              <w:rPr>
                <w:sz w:val="24"/>
              </w:rPr>
            </w:pPr>
            <w:r>
              <w:rPr>
                <w:spacing w:val="-10"/>
                <w:sz w:val="24"/>
              </w:rPr>
              <w:t>1</w:t>
            </w:r>
          </w:p>
        </w:tc>
        <w:tc>
          <w:tcPr>
            <w:tcW w:w="1428" w:type="dxa"/>
          </w:tcPr>
          <w:p w:rsidR="009E1FFD" w:rsidRDefault="00D73A9B">
            <w:pPr>
              <w:pStyle w:val="TableParagraph"/>
              <w:spacing w:before="126"/>
              <w:rPr>
                <w:sz w:val="24"/>
              </w:rPr>
            </w:pPr>
            <w:r>
              <w:rPr>
                <w:sz w:val="24"/>
              </w:rPr>
              <w:t>LOG</w:t>
            </w:r>
            <w:r>
              <w:rPr>
                <w:spacing w:val="-2"/>
                <w:sz w:val="24"/>
              </w:rPr>
              <w:t xml:space="preserve"> </w:t>
            </w:r>
            <w:r>
              <w:rPr>
                <w:spacing w:val="-5"/>
                <w:sz w:val="24"/>
              </w:rPr>
              <w:t>01</w:t>
            </w:r>
          </w:p>
        </w:tc>
        <w:tc>
          <w:tcPr>
            <w:tcW w:w="6753" w:type="dxa"/>
          </w:tcPr>
          <w:p w:rsidR="009E1FFD" w:rsidRDefault="00D73A9B">
            <w:pPr>
              <w:pStyle w:val="TableParagraph"/>
              <w:spacing w:before="126"/>
              <w:rPr>
                <w:sz w:val="24"/>
              </w:rPr>
            </w:pPr>
            <w:r>
              <w:rPr>
                <w:sz w:val="24"/>
              </w:rPr>
              <w:t>General Office</w:t>
            </w:r>
            <w:r>
              <w:rPr>
                <w:spacing w:val="-2"/>
                <w:sz w:val="24"/>
              </w:rPr>
              <w:t xml:space="preserve"> </w:t>
            </w:r>
            <w:r>
              <w:rPr>
                <w:sz w:val="24"/>
              </w:rPr>
              <w:t>Cleaning</w:t>
            </w:r>
            <w:r>
              <w:rPr>
                <w:spacing w:val="1"/>
                <w:sz w:val="24"/>
              </w:rPr>
              <w:t xml:space="preserve"> </w:t>
            </w:r>
            <w:r>
              <w:rPr>
                <w:sz w:val="24"/>
              </w:rPr>
              <w:t>&amp;</w:t>
            </w:r>
            <w:r>
              <w:rPr>
                <w:spacing w:val="-5"/>
                <w:sz w:val="24"/>
              </w:rPr>
              <w:t xml:space="preserve"> </w:t>
            </w:r>
            <w:r>
              <w:rPr>
                <w:sz w:val="24"/>
              </w:rPr>
              <w:t>Sanitation</w:t>
            </w:r>
            <w:r>
              <w:rPr>
                <w:spacing w:val="-4"/>
                <w:sz w:val="24"/>
              </w:rPr>
              <w:t xml:space="preserve"> </w:t>
            </w:r>
            <w:r>
              <w:rPr>
                <w:spacing w:val="-2"/>
                <w:sz w:val="24"/>
              </w:rPr>
              <w:t>Services.</w:t>
            </w:r>
          </w:p>
        </w:tc>
      </w:tr>
      <w:tr w:rsidR="009E1FFD" w:rsidTr="00365317">
        <w:trPr>
          <w:trHeight w:val="1059"/>
        </w:trPr>
        <w:tc>
          <w:tcPr>
            <w:tcW w:w="966" w:type="dxa"/>
          </w:tcPr>
          <w:p w:rsidR="009E1FFD" w:rsidRDefault="00D73A9B">
            <w:pPr>
              <w:pStyle w:val="TableParagraph"/>
              <w:rPr>
                <w:sz w:val="24"/>
              </w:rPr>
            </w:pPr>
            <w:r>
              <w:rPr>
                <w:spacing w:val="-10"/>
                <w:sz w:val="24"/>
              </w:rPr>
              <w:t>2</w:t>
            </w:r>
          </w:p>
        </w:tc>
        <w:tc>
          <w:tcPr>
            <w:tcW w:w="1428" w:type="dxa"/>
          </w:tcPr>
          <w:p w:rsidR="009E1FFD" w:rsidRDefault="00D73A9B">
            <w:pPr>
              <w:pStyle w:val="TableParagraph"/>
              <w:rPr>
                <w:sz w:val="24"/>
              </w:rPr>
            </w:pPr>
            <w:r>
              <w:rPr>
                <w:sz w:val="24"/>
              </w:rPr>
              <w:t>LOG</w:t>
            </w:r>
            <w:r>
              <w:rPr>
                <w:spacing w:val="-2"/>
                <w:sz w:val="24"/>
              </w:rPr>
              <w:t xml:space="preserve"> </w:t>
            </w:r>
            <w:r>
              <w:rPr>
                <w:spacing w:val="-5"/>
                <w:sz w:val="24"/>
              </w:rPr>
              <w:t>02</w:t>
            </w:r>
          </w:p>
        </w:tc>
        <w:tc>
          <w:tcPr>
            <w:tcW w:w="6753" w:type="dxa"/>
          </w:tcPr>
          <w:p w:rsidR="009E1FFD" w:rsidRDefault="00D73A9B">
            <w:pPr>
              <w:pStyle w:val="TableParagraph"/>
              <w:spacing w:before="116" w:line="242" w:lineRule="auto"/>
              <w:rPr>
                <w:sz w:val="24"/>
              </w:rPr>
            </w:pPr>
            <w:r>
              <w:rPr>
                <w:sz w:val="24"/>
              </w:rPr>
              <w:t>Supply</w:t>
            </w:r>
            <w:r>
              <w:rPr>
                <w:spacing w:val="34"/>
                <w:sz w:val="24"/>
              </w:rPr>
              <w:t xml:space="preserve"> </w:t>
            </w:r>
            <w:r>
              <w:rPr>
                <w:sz w:val="24"/>
              </w:rPr>
              <w:t>of</w:t>
            </w:r>
            <w:r>
              <w:rPr>
                <w:spacing w:val="35"/>
                <w:sz w:val="24"/>
              </w:rPr>
              <w:t xml:space="preserve"> </w:t>
            </w:r>
            <w:r>
              <w:rPr>
                <w:sz w:val="24"/>
              </w:rPr>
              <w:t>General</w:t>
            </w:r>
            <w:r>
              <w:rPr>
                <w:spacing w:val="34"/>
                <w:sz w:val="24"/>
              </w:rPr>
              <w:t xml:space="preserve"> </w:t>
            </w:r>
            <w:r>
              <w:rPr>
                <w:sz w:val="24"/>
              </w:rPr>
              <w:t>Office</w:t>
            </w:r>
            <w:r>
              <w:rPr>
                <w:spacing w:val="33"/>
                <w:sz w:val="24"/>
              </w:rPr>
              <w:t xml:space="preserve"> </w:t>
            </w:r>
            <w:r>
              <w:rPr>
                <w:sz w:val="24"/>
              </w:rPr>
              <w:t>Stationery</w:t>
            </w:r>
            <w:r>
              <w:rPr>
                <w:spacing w:val="34"/>
                <w:sz w:val="24"/>
              </w:rPr>
              <w:t xml:space="preserve"> </w:t>
            </w:r>
            <w:r>
              <w:rPr>
                <w:sz w:val="24"/>
              </w:rPr>
              <w:t>and</w:t>
            </w:r>
            <w:r>
              <w:rPr>
                <w:spacing w:val="34"/>
                <w:sz w:val="24"/>
              </w:rPr>
              <w:t xml:space="preserve"> </w:t>
            </w:r>
            <w:r>
              <w:rPr>
                <w:sz w:val="24"/>
              </w:rPr>
              <w:t>Consumables</w:t>
            </w:r>
            <w:r>
              <w:rPr>
                <w:spacing w:val="37"/>
                <w:sz w:val="24"/>
              </w:rPr>
              <w:t xml:space="preserve"> </w:t>
            </w:r>
            <w:r>
              <w:rPr>
                <w:sz w:val="24"/>
              </w:rPr>
              <w:t xml:space="preserve">(Biscuits, Dispenser water, sugar, Milo, Milk, tea items, Detergent </w:t>
            </w:r>
            <w:proofErr w:type="spellStart"/>
            <w:r>
              <w:rPr>
                <w:sz w:val="24"/>
              </w:rPr>
              <w:t>etc</w:t>
            </w:r>
            <w:proofErr w:type="spellEnd"/>
            <w:r>
              <w:rPr>
                <w:sz w:val="24"/>
              </w:rPr>
              <w:t>)</w:t>
            </w:r>
          </w:p>
        </w:tc>
      </w:tr>
      <w:tr w:rsidR="009E1FFD" w:rsidTr="00365317">
        <w:trPr>
          <w:trHeight w:val="792"/>
        </w:trPr>
        <w:tc>
          <w:tcPr>
            <w:tcW w:w="966" w:type="dxa"/>
          </w:tcPr>
          <w:p w:rsidR="009E1FFD" w:rsidRDefault="00D73A9B">
            <w:pPr>
              <w:pStyle w:val="TableParagraph"/>
              <w:rPr>
                <w:sz w:val="24"/>
              </w:rPr>
            </w:pPr>
            <w:r>
              <w:rPr>
                <w:spacing w:val="-10"/>
                <w:sz w:val="24"/>
              </w:rPr>
              <w:t>3</w:t>
            </w:r>
          </w:p>
        </w:tc>
        <w:tc>
          <w:tcPr>
            <w:tcW w:w="1428" w:type="dxa"/>
          </w:tcPr>
          <w:p w:rsidR="009E1FFD" w:rsidRDefault="00D73A9B">
            <w:pPr>
              <w:pStyle w:val="TableParagraph"/>
              <w:rPr>
                <w:sz w:val="24"/>
              </w:rPr>
            </w:pPr>
            <w:r>
              <w:rPr>
                <w:sz w:val="24"/>
              </w:rPr>
              <w:t>LOG</w:t>
            </w:r>
            <w:r>
              <w:rPr>
                <w:spacing w:val="-2"/>
                <w:sz w:val="24"/>
              </w:rPr>
              <w:t xml:space="preserve"> </w:t>
            </w:r>
            <w:r>
              <w:rPr>
                <w:spacing w:val="-5"/>
                <w:sz w:val="24"/>
              </w:rPr>
              <w:t>03</w:t>
            </w:r>
          </w:p>
        </w:tc>
        <w:tc>
          <w:tcPr>
            <w:tcW w:w="6753" w:type="dxa"/>
          </w:tcPr>
          <w:p w:rsidR="009E1FFD" w:rsidRDefault="00D73A9B">
            <w:pPr>
              <w:pStyle w:val="TableParagraph"/>
              <w:rPr>
                <w:sz w:val="24"/>
              </w:rPr>
            </w:pPr>
            <w:r>
              <w:rPr>
                <w:sz w:val="24"/>
              </w:rPr>
              <w:t>Supply of</w:t>
            </w:r>
            <w:r>
              <w:rPr>
                <w:spacing w:val="-3"/>
                <w:sz w:val="24"/>
              </w:rPr>
              <w:t xml:space="preserve"> </w:t>
            </w:r>
            <w:r>
              <w:rPr>
                <w:sz w:val="24"/>
              </w:rPr>
              <w:t>Fire</w:t>
            </w:r>
            <w:r>
              <w:rPr>
                <w:spacing w:val="-5"/>
                <w:sz w:val="24"/>
              </w:rPr>
              <w:t xml:space="preserve"> </w:t>
            </w:r>
            <w:r>
              <w:rPr>
                <w:sz w:val="24"/>
              </w:rPr>
              <w:t>Detection</w:t>
            </w:r>
            <w:r>
              <w:rPr>
                <w:spacing w:val="1"/>
                <w:sz w:val="24"/>
              </w:rPr>
              <w:t xml:space="preserve"> </w:t>
            </w:r>
            <w:r>
              <w:rPr>
                <w:sz w:val="24"/>
              </w:rPr>
              <w:t>and Fighting</w:t>
            </w:r>
            <w:r>
              <w:rPr>
                <w:spacing w:val="-4"/>
                <w:sz w:val="24"/>
              </w:rPr>
              <w:t xml:space="preserve"> </w:t>
            </w:r>
            <w:r>
              <w:rPr>
                <w:spacing w:val="-2"/>
                <w:sz w:val="24"/>
              </w:rPr>
              <w:t>Equipment</w:t>
            </w:r>
          </w:p>
        </w:tc>
      </w:tr>
      <w:tr w:rsidR="009E1FFD" w:rsidTr="00365317">
        <w:trPr>
          <w:trHeight w:val="792"/>
        </w:trPr>
        <w:tc>
          <w:tcPr>
            <w:tcW w:w="966" w:type="dxa"/>
          </w:tcPr>
          <w:p w:rsidR="009E1FFD" w:rsidRDefault="00D73A9B">
            <w:pPr>
              <w:pStyle w:val="TableParagraph"/>
              <w:rPr>
                <w:sz w:val="24"/>
              </w:rPr>
            </w:pPr>
            <w:r>
              <w:rPr>
                <w:spacing w:val="-10"/>
                <w:sz w:val="24"/>
              </w:rPr>
              <w:t>4</w:t>
            </w:r>
          </w:p>
        </w:tc>
        <w:tc>
          <w:tcPr>
            <w:tcW w:w="1428" w:type="dxa"/>
          </w:tcPr>
          <w:p w:rsidR="009E1FFD" w:rsidRDefault="00D73A9B">
            <w:pPr>
              <w:pStyle w:val="TableParagraph"/>
              <w:rPr>
                <w:sz w:val="24"/>
              </w:rPr>
            </w:pPr>
            <w:r>
              <w:rPr>
                <w:sz w:val="24"/>
              </w:rPr>
              <w:t>LOG</w:t>
            </w:r>
            <w:r>
              <w:rPr>
                <w:spacing w:val="-2"/>
                <w:sz w:val="24"/>
              </w:rPr>
              <w:t xml:space="preserve"> </w:t>
            </w:r>
            <w:r>
              <w:rPr>
                <w:spacing w:val="-5"/>
                <w:sz w:val="24"/>
              </w:rPr>
              <w:t>04</w:t>
            </w:r>
          </w:p>
        </w:tc>
        <w:tc>
          <w:tcPr>
            <w:tcW w:w="6753" w:type="dxa"/>
          </w:tcPr>
          <w:p w:rsidR="009E1FFD" w:rsidRDefault="00D73A9B">
            <w:pPr>
              <w:pStyle w:val="TableParagraph"/>
              <w:rPr>
                <w:sz w:val="24"/>
              </w:rPr>
            </w:pPr>
            <w:r>
              <w:rPr>
                <w:sz w:val="24"/>
              </w:rPr>
              <w:t>Provision and Maintenance</w:t>
            </w:r>
            <w:r>
              <w:rPr>
                <w:spacing w:val="-1"/>
                <w:sz w:val="24"/>
              </w:rPr>
              <w:t xml:space="preserve"> </w:t>
            </w:r>
            <w:r>
              <w:rPr>
                <w:sz w:val="24"/>
              </w:rPr>
              <w:t>of</w:t>
            </w:r>
            <w:r>
              <w:rPr>
                <w:spacing w:val="-3"/>
                <w:sz w:val="24"/>
              </w:rPr>
              <w:t xml:space="preserve"> </w:t>
            </w:r>
            <w:r>
              <w:rPr>
                <w:sz w:val="24"/>
              </w:rPr>
              <w:t>Plumbing</w:t>
            </w:r>
            <w:r>
              <w:rPr>
                <w:spacing w:val="-3"/>
                <w:sz w:val="24"/>
              </w:rPr>
              <w:t xml:space="preserve"> </w:t>
            </w:r>
            <w:r>
              <w:rPr>
                <w:spacing w:val="-2"/>
                <w:sz w:val="24"/>
              </w:rPr>
              <w:t>Services</w:t>
            </w:r>
          </w:p>
        </w:tc>
      </w:tr>
      <w:tr w:rsidR="009E1FFD" w:rsidTr="00365317">
        <w:trPr>
          <w:trHeight w:val="797"/>
        </w:trPr>
        <w:tc>
          <w:tcPr>
            <w:tcW w:w="966" w:type="dxa"/>
          </w:tcPr>
          <w:p w:rsidR="009E1FFD" w:rsidRDefault="00D73A9B">
            <w:pPr>
              <w:pStyle w:val="TableParagraph"/>
              <w:spacing w:before="126"/>
              <w:rPr>
                <w:sz w:val="24"/>
              </w:rPr>
            </w:pPr>
            <w:r>
              <w:rPr>
                <w:spacing w:val="-10"/>
                <w:sz w:val="24"/>
              </w:rPr>
              <w:t>5</w:t>
            </w:r>
          </w:p>
        </w:tc>
        <w:tc>
          <w:tcPr>
            <w:tcW w:w="1428" w:type="dxa"/>
          </w:tcPr>
          <w:p w:rsidR="009E1FFD" w:rsidRDefault="00D73A9B">
            <w:pPr>
              <w:pStyle w:val="TableParagraph"/>
              <w:spacing w:before="126"/>
              <w:rPr>
                <w:sz w:val="24"/>
              </w:rPr>
            </w:pPr>
            <w:r>
              <w:rPr>
                <w:sz w:val="24"/>
              </w:rPr>
              <w:t>LOG</w:t>
            </w:r>
            <w:r>
              <w:rPr>
                <w:spacing w:val="-2"/>
                <w:sz w:val="24"/>
              </w:rPr>
              <w:t xml:space="preserve"> </w:t>
            </w:r>
            <w:r>
              <w:rPr>
                <w:spacing w:val="-5"/>
                <w:sz w:val="24"/>
              </w:rPr>
              <w:t>05</w:t>
            </w:r>
          </w:p>
        </w:tc>
        <w:tc>
          <w:tcPr>
            <w:tcW w:w="6753" w:type="dxa"/>
          </w:tcPr>
          <w:p w:rsidR="009E1FFD" w:rsidRDefault="00D73A9B">
            <w:pPr>
              <w:pStyle w:val="TableParagraph"/>
              <w:spacing w:before="126"/>
              <w:rPr>
                <w:sz w:val="24"/>
              </w:rPr>
            </w:pPr>
            <w:r>
              <w:rPr>
                <w:sz w:val="24"/>
              </w:rPr>
              <w:t>Provision</w:t>
            </w:r>
            <w:r>
              <w:rPr>
                <w:spacing w:val="-1"/>
                <w:sz w:val="24"/>
              </w:rPr>
              <w:t xml:space="preserve"> </w:t>
            </w:r>
            <w:r>
              <w:rPr>
                <w:sz w:val="24"/>
              </w:rPr>
              <w:t>and Maintenance</w:t>
            </w:r>
            <w:r>
              <w:rPr>
                <w:spacing w:val="-1"/>
                <w:sz w:val="24"/>
              </w:rPr>
              <w:t xml:space="preserve"> </w:t>
            </w:r>
            <w:r>
              <w:rPr>
                <w:sz w:val="24"/>
              </w:rPr>
              <w:t>of</w:t>
            </w:r>
            <w:r>
              <w:rPr>
                <w:spacing w:val="-3"/>
                <w:sz w:val="24"/>
              </w:rPr>
              <w:t xml:space="preserve"> </w:t>
            </w:r>
            <w:r>
              <w:rPr>
                <w:sz w:val="24"/>
              </w:rPr>
              <w:t>Electrical</w:t>
            </w:r>
            <w:r>
              <w:rPr>
                <w:spacing w:val="-4"/>
                <w:sz w:val="24"/>
              </w:rPr>
              <w:t xml:space="preserve"> </w:t>
            </w:r>
            <w:r>
              <w:rPr>
                <w:spacing w:val="-2"/>
                <w:sz w:val="24"/>
              </w:rPr>
              <w:t>Services</w:t>
            </w:r>
          </w:p>
        </w:tc>
      </w:tr>
      <w:tr w:rsidR="009E1FFD" w:rsidTr="00365317">
        <w:trPr>
          <w:trHeight w:val="1059"/>
        </w:trPr>
        <w:tc>
          <w:tcPr>
            <w:tcW w:w="966" w:type="dxa"/>
          </w:tcPr>
          <w:p w:rsidR="009E1FFD" w:rsidRDefault="00D73A9B">
            <w:pPr>
              <w:pStyle w:val="TableParagraph"/>
              <w:rPr>
                <w:sz w:val="24"/>
              </w:rPr>
            </w:pPr>
            <w:r>
              <w:rPr>
                <w:spacing w:val="-10"/>
                <w:sz w:val="24"/>
              </w:rPr>
              <w:t>6</w:t>
            </w:r>
          </w:p>
        </w:tc>
        <w:tc>
          <w:tcPr>
            <w:tcW w:w="1428" w:type="dxa"/>
          </w:tcPr>
          <w:p w:rsidR="009E1FFD" w:rsidRDefault="00D73A9B">
            <w:pPr>
              <w:pStyle w:val="TableParagraph"/>
              <w:rPr>
                <w:sz w:val="24"/>
              </w:rPr>
            </w:pPr>
            <w:r>
              <w:rPr>
                <w:sz w:val="24"/>
              </w:rPr>
              <w:t>LOG</w:t>
            </w:r>
            <w:r>
              <w:rPr>
                <w:spacing w:val="-2"/>
                <w:sz w:val="24"/>
              </w:rPr>
              <w:t xml:space="preserve"> </w:t>
            </w:r>
            <w:r>
              <w:rPr>
                <w:spacing w:val="-5"/>
                <w:sz w:val="24"/>
              </w:rPr>
              <w:t>06</w:t>
            </w:r>
          </w:p>
        </w:tc>
        <w:tc>
          <w:tcPr>
            <w:tcW w:w="6753" w:type="dxa"/>
          </w:tcPr>
          <w:p w:rsidR="009E1FFD" w:rsidRDefault="00D73A9B">
            <w:pPr>
              <w:pStyle w:val="TableParagraph"/>
              <w:spacing w:before="116" w:line="242" w:lineRule="auto"/>
              <w:rPr>
                <w:sz w:val="24"/>
              </w:rPr>
            </w:pPr>
            <w:r>
              <w:rPr>
                <w:sz w:val="24"/>
              </w:rPr>
              <w:t>Supply</w:t>
            </w:r>
            <w:r>
              <w:rPr>
                <w:spacing w:val="80"/>
                <w:sz w:val="24"/>
              </w:rPr>
              <w:t xml:space="preserve"> </w:t>
            </w:r>
            <w:r>
              <w:rPr>
                <w:sz w:val="24"/>
              </w:rPr>
              <w:t>of</w:t>
            </w:r>
            <w:r>
              <w:rPr>
                <w:spacing w:val="80"/>
                <w:sz w:val="24"/>
              </w:rPr>
              <w:t xml:space="preserve"> </w:t>
            </w:r>
            <w:r>
              <w:rPr>
                <w:sz w:val="24"/>
              </w:rPr>
              <w:t>IT</w:t>
            </w:r>
            <w:r>
              <w:rPr>
                <w:spacing w:val="80"/>
                <w:sz w:val="24"/>
              </w:rPr>
              <w:t xml:space="preserve"> </w:t>
            </w:r>
            <w:r>
              <w:rPr>
                <w:sz w:val="24"/>
              </w:rPr>
              <w:t>Equipment</w:t>
            </w:r>
            <w:r>
              <w:rPr>
                <w:spacing w:val="80"/>
                <w:sz w:val="24"/>
              </w:rPr>
              <w:t xml:space="preserve"> </w:t>
            </w:r>
            <w:r>
              <w:rPr>
                <w:sz w:val="24"/>
              </w:rPr>
              <w:t>(Computers,</w:t>
            </w:r>
            <w:r>
              <w:rPr>
                <w:spacing w:val="80"/>
                <w:sz w:val="24"/>
              </w:rPr>
              <w:t xml:space="preserve"> </w:t>
            </w:r>
            <w:r>
              <w:rPr>
                <w:sz w:val="24"/>
              </w:rPr>
              <w:t>Printers</w:t>
            </w:r>
            <w:r>
              <w:rPr>
                <w:spacing w:val="80"/>
                <w:sz w:val="24"/>
              </w:rPr>
              <w:t xml:space="preserve"> </w:t>
            </w:r>
            <w:r>
              <w:rPr>
                <w:sz w:val="24"/>
              </w:rPr>
              <w:t>and</w:t>
            </w:r>
            <w:r>
              <w:rPr>
                <w:spacing w:val="80"/>
                <w:sz w:val="24"/>
              </w:rPr>
              <w:t xml:space="preserve"> </w:t>
            </w:r>
            <w:r>
              <w:rPr>
                <w:sz w:val="24"/>
              </w:rPr>
              <w:t xml:space="preserve">associated </w:t>
            </w:r>
            <w:r>
              <w:rPr>
                <w:spacing w:val="-2"/>
                <w:sz w:val="24"/>
              </w:rPr>
              <w:t>accessories)</w:t>
            </w:r>
          </w:p>
        </w:tc>
      </w:tr>
      <w:tr w:rsidR="009E1FFD" w:rsidTr="00365317">
        <w:trPr>
          <w:trHeight w:val="792"/>
        </w:trPr>
        <w:tc>
          <w:tcPr>
            <w:tcW w:w="966" w:type="dxa"/>
          </w:tcPr>
          <w:p w:rsidR="009E1FFD" w:rsidRDefault="00D73A9B">
            <w:pPr>
              <w:pStyle w:val="TableParagraph"/>
              <w:rPr>
                <w:sz w:val="24"/>
              </w:rPr>
            </w:pPr>
            <w:r>
              <w:rPr>
                <w:spacing w:val="-10"/>
                <w:sz w:val="24"/>
              </w:rPr>
              <w:t>7</w:t>
            </w:r>
          </w:p>
        </w:tc>
        <w:tc>
          <w:tcPr>
            <w:tcW w:w="1428" w:type="dxa"/>
          </w:tcPr>
          <w:p w:rsidR="009E1FFD" w:rsidRDefault="00D73A9B">
            <w:pPr>
              <w:pStyle w:val="TableParagraph"/>
              <w:rPr>
                <w:sz w:val="24"/>
              </w:rPr>
            </w:pPr>
            <w:r>
              <w:rPr>
                <w:sz w:val="24"/>
              </w:rPr>
              <w:t>LOG</w:t>
            </w:r>
            <w:r>
              <w:rPr>
                <w:spacing w:val="-2"/>
                <w:sz w:val="24"/>
              </w:rPr>
              <w:t xml:space="preserve"> </w:t>
            </w:r>
            <w:r>
              <w:rPr>
                <w:spacing w:val="-5"/>
                <w:sz w:val="24"/>
              </w:rPr>
              <w:t>07</w:t>
            </w:r>
          </w:p>
        </w:tc>
        <w:tc>
          <w:tcPr>
            <w:tcW w:w="6753" w:type="dxa"/>
          </w:tcPr>
          <w:p w:rsidR="009E1FFD" w:rsidRDefault="00D73A9B">
            <w:pPr>
              <w:pStyle w:val="TableParagraph"/>
              <w:rPr>
                <w:sz w:val="24"/>
              </w:rPr>
            </w:pPr>
            <w:r>
              <w:rPr>
                <w:sz w:val="24"/>
              </w:rPr>
              <w:t>Supply of</w:t>
            </w:r>
            <w:r>
              <w:rPr>
                <w:spacing w:val="-2"/>
                <w:sz w:val="24"/>
              </w:rPr>
              <w:t xml:space="preserve"> </w:t>
            </w:r>
            <w:r>
              <w:rPr>
                <w:sz w:val="24"/>
              </w:rPr>
              <w:t>Communication</w:t>
            </w:r>
            <w:r>
              <w:rPr>
                <w:spacing w:val="-4"/>
                <w:sz w:val="24"/>
              </w:rPr>
              <w:t xml:space="preserve"> </w:t>
            </w:r>
            <w:r>
              <w:rPr>
                <w:spacing w:val="-2"/>
                <w:sz w:val="24"/>
              </w:rPr>
              <w:t>Equipment/Services</w:t>
            </w:r>
          </w:p>
        </w:tc>
      </w:tr>
      <w:tr w:rsidR="009E1FFD" w:rsidTr="00365317">
        <w:trPr>
          <w:trHeight w:val="797"/>
        </w:trPr>
        <w:tc>
          <w:tcPr>
            <w:tcW w:w="966" w:type="dxa"/>
          </w:tcPr>
          <w:p w:rsidR="009E1FFD" w:rsidRDefault="00D73A9B">
            <w:pPr>
              <w:pStyle w:val="TableParagraph"/>
              <w:rPr>
                <w:sz w:val="24"/>
              </w:rPr>
            </w:pPr>
            <w:r>
              <w:rPr>
                <w:spacing w:val="-10"/>
                <w:sz w:val="24"/>
              </w:rPr>
              <w:t>8</w:t>
            </w:r>
          </w:p>
        </w:tc>
        <w:tc>
          <w:tcPr>
            <w:tcW w:w="1428" w:type="dxa"/>
          </w:tcPr>
          <w:p w:rsidR="009E1FFD" w:rsidRDefault="00D73A9B">
            <w:pPr>
              <w:pStyle w:val="TableParagraph"/>
              <w:rPr>
                <w:sz w:val="24"/>
              </w:rPr>
            </w:pPr>
            <w:r>
              <w:rPr>
                <w:sz w:val="24"/>
              </w:rPr>
              <w:t>LOG</w:t>
            </w:r>
            <w:r>
              <w:rPr>
                <w:spacing w:val="-2"/>
                <w:sz w:val="24"/>
              </w:rPr>
              <w:t xml:space="preserve"> </w:t>
            </w:r>
            <w:r>
              <w:rPr>
                <w:spacing w:val="-5"/>
                <w:sz w:val="24"/>
              </w:rPr>
              <w:t>08</w:t>
            </w:r>
          </w:p>
        </w:tc>
        <w:tc>
          <w:tcPr>
            <w:tcW w:w="6753" w:type="dxa"/>
          </w:tcPr>
          <w:p w:rsidR="009E1FFD" w:rsidRDefault="00D73A9B">
            <w:pPr>
              <w:pStyle w:val="TableParagraph"/>
              <w:spacing w:before="116" w:line="242" w:lineRule="auto"/>
              <w:rPr>
                <w:sz w:val="24"/>
              </w:rPr>
            </w:pPr>
            <w:r>
              <w:rPr>
                <w:sz w:val="24"/>
              </w:rPr>
              <w:t>General</w:t>
            </w:r>
            <w:r>
              <w:rPr>
                <w:spacing w:val="80"/>
                <w:sz w:val="24"/>
              </w:rPr>
              <w:t xml:space="preserve"> </w:t>
            </w:r>
            <w:r>
              <w:rPr>
                <w:sz w:val="24"/>
              </w:rPr>
              <w:t>Printing</w:t>
            </w:r>
            <w:r>
              <w:rPr>
                <w:spacing w:val="80"/>
                <w:sz w:val="24"/>
              </w:rPr>
              <w:t xml:space="preserve"> </w:t>
            </w:r>
            <w:r>
              <w:rPr>
                <w:sz w:val="24"/>
              </w:rPr>
              <w:t>Services</w:t>
            </w:r>
            <w:r>
              <w:rPr>
                <w:spacing w:val="80"/>
                <w:sz w:val="24"/>
              </w:rPr>
              <w:t xml:space="preserve"> </w:t>
            </w:r>
            <w:r>
              <w:rPr>
                <w:sz w:val="24"/>
              </w:rPr>
              <w:t>/Maintenance</w:t>
            </w:r>
            <w:r>
              <w:rPr>
                <w:spacing w:val="80"/>
                <w:sz w:val="24"/>
              </w:rPr>
              <w:t xml:space="preserve"> </w:t>
            </w:r>
            <w:r>
              <w:rPr>
                <w:sz w:val="24"/>
              </w:rPr>
              <w:t>of</w:t>
            </w:r>
            <w:r>
              <w:rPr>
                <w:spacing w:val="80"/>
                <w:sz w:val="24"/>
              </w:rPr>
              <w:t xml:space="preserve"> </w:t>
            </w:r>
            <w:r>
              <w:rPr>
                <w:sz w:val="24"/>
              </w:rPr>
              <w:t>Office</w:t>
            </w:r>
            <w:r>
              <w:rPr>
                <w:spacing w:val="80"/>
                <w:sz w:val="24"/>
              </w:rPr>
              <w:t xml:space="preserve"> </w:t>
            </w:r>
            <w:r>
              <w:rPr>
                <w:sz w:val="24"/>
              </w:rPr>
              <w:t>Equipment (Photocopiers,</w:t>
            </w:r>
            <w:r>
              <w:rPr>
                <w:spacing w:val="-17"/>
                <w:sz w:val="24"/>
              </w:rPr>
              <w:t xml:space="preserve"> </w:t>
            </w:r>
            <w:r>
              <w:rPr>
                <w:sz w:val="24"/>
              </w:rPr>
              <w:t>Printers,</w:t>
            </w:r>
            <w:r>
              <w:rPr>
                <w:spacing w:val="-10"/>
                <w:sz w:val="24"/>
              </w:rPr>
              <w:t xml:space="preserve"> </w:t>
            </w:r>
            <w:r>
              <w:rPr>
                <w:sz w:val="24"/>
              </w:rPr>
              <w:t>Scanners</w:t>
            </w:r>
            <w:r>
              <w:rPr>
                <w:spacing w:val="-15"/>
                <w:sz w:val="24"/>
              </w:rPr>
              <w:t xml:space="preserve"> </w:t>
            </w:r>
            <w:r>
              <w:rPr>
                <w:sz w:val="24"/>
              </w:rPr>
              <w:t>and</w:t>
            </w:r>
            <w:r>
              <w:rPr>
                <w:spacing w:val="-11"/>
                <w:sz w:val="24"/>
              </w:rPr>
              <w:t xml:space="preserve"> </w:t>
            </w:r>
            <w:r>
              <w:rPr>
                <w:sz w:val="24"/>
              </w:rPr>
              <w:t>the</w:t>
            </w:r>
            <w:r>
              <w:rPr>
                <w:spacing w:val="-15"/>
                <w:sz w:val="24"/>
              </w:rPr>
              <w:t xml:space="preserve"> </w:t>
            </w:r>
            <w:r>
              <w:rPr>
                <w:sz w:val="24"/>
              </w:rPr>
              <w:t>likes)</w:t>
            </w:r>
            <w:r>
              <w:rPr>
                <w:spacing w:val="5"/>
                <w:sz w:val="24"/>
              </w:rPr>
              <w:t xml:space="preserve"> </w:t>
            </w:r>
            <w:r>
              <w:rPr>
                <w:sz w:val="24"/>
              </w:rPr>
              <w:t>Printing</w:t>
            </w:r>
            <w:r>
              <w:rPr>
                <w:spacing w:val="-11"/>
                <w:sz w:val="24"/>
              </w:rPr>
              <w:t xml:space="preserve"> </w:t>
            </w:r>
            <w:r>
              <w:rPr>
                <w:sz w:val="24"/>
              </w:rPr>
              <w:t>of</w:t>
            </w:r>
            <w:r>
              <w:rPr>
                <w:spacing w:val="-13"/>
                <w:sz w:val="24"/>
              </w:rPr>
              <w:t xml:space="preserve"> </w:t>
            </w:r>
            <w:r>
              <w:rPr>
                <w:spacing w:val="-2"/>
                <w:sz w:val="24"/>
              </w:rPr>
              <w:t>materials</w:t>
            </w:r>
          </w:p>
        </w:tc>
      </w:tr>
    </w:tbl>
    <w:p w:rsidR="009E1FFD" w:rsidRDefault="009E1FFD">
      <w:pPr>
        <w:pStyle w:val="TableParagraph"/>
        <w:spacing w:line="242" w:lineRule="auto"/>
        <w:rPr>
          <w:sz w:val="24"/>
        </w:rPr>
        <w:sectPr w:rsidR="009E1FFD">
          <w:type w:val="continuous"/>
          <w:pgSz w:w="11910" w:h="16840"/>
          <w:pgMar w:top="1340" w:right="1275" w:bottom="1632" w:left="1417" w:header="720" w:footer="720" w:gutter="0"/>
          <w:cols w:space="720"/>
        </w:sectPr>
      </w:pPr>
    </w:p>
    <w:tbl>
      <w:tblPr>
        <w:tblW w:w="10181" w:type="dxa"/>
        <w:tblInd w:w="3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22"/>
        <w:gridCol w:w="1168"/>
        <w:gridCol w:w="8491"/>
      </w:tblGrid>
      <w:tr w:rsidR="009E1FFD" w:rsidTr="00365317">
        <w:trPr>
          <w:trHeight w:val="752"/>
        </w:trPr>
        <w:tc>
          <w:tcPr>
            <w:tcW w:w="522" w:type="dxa"/>
          </w:tcPr>
          <w:p w:rsidR="009E1FFD" w:rsidRDefault="009E1FFD">
            <w:pPr>
              <w:pStyle w:val="TableParagraph"/>
              <w:spacing w:before="0"/>
              <w:ind w:left="0"/>
            </w:pPr>
          </w:p>
        </w:tc>
        <w:tc>
          <w:tcPr>
            <w:tcW w:w="1168" w:type="dxa"/>
          </w:tcPr>
          <w:p w:rsidR="009E1FFD" w:rsidRDefault="009E1FFD">
            <w:pPr>
              <w:pStyle w:val="TableParagraph"/>
              <w:spacing w:before="0"/>
              <w:ind w:left="0"/>
            </w:pPr>
          </w:p>
        </w:tc>
        <w:tc>
          <w:tcPr>
            <w:tcW w:w="8491" w:type="dxa"/>
          </w:tcPr>
          <w:p w:rsidR="009E1FFD" w:rsidRDefault="00D73A9B">
            <w:pPr>
              <w:pStyle w:val="TableParagraph"/>
              <w:spacing w:before="116" w:line="247" w:lineRule="auto"/>
              <w:rPr>
                <w:sz w:val="24"/>
              </w:rPr>
            </w:pPr>
            <w:r>
              <w:rPr>
                <w:sz w:val="24"/>
              </w:rPr>
              <w:t>(Design,</w:t>
            </w:r>
            <w:r>
              <w:rPr>
                <w:spacing w:val="40"/>
                <w:sz w:val="24"/>
              </w:rPr>
              <w:t xml:space="preserve"> </w:t>
            </w:r>
            <w:r>
              <w:rPr>
                <w:sz w:val="24"/>
              </w:rPr>
              <w:t>Printing</w:t>
            </w:r>
            <w:r>
              <w:rPr>
                <w:spacing w:val="34"/>
                <w:sz w:val="24"/>
              </w:rPr>
              <w:t xml:space="preserve"> </w:t>
            </w:r>
            <w:r>
              <w:rPr>
                <w:sz w:val="24"/>
              </w:rPr>
              <w:t>and</w:t>
            </w:r>
            <w:r>
              <w:rPr>
                <w:spacing w:val="38"/>
                <w:sz w:val="24"/>
              </w:rPr>
              <w:t xml:space="preserve"> </w:t>
            </w:r>
            <w:r>
              <w:rPr>
                <w:sz w:val="24"/>
              </w:rPr>
              <w:t>Branding</w:t>
            </w:r>
            <w:r>
              <w:rPr>
                <w:spacing w:val="38"/>
                <w:sz w:val="24"/>
              </w:rPr>
              <w:t xml:space="preserve"> </w:t>
            </w:r>
            <w:r>
              <w:rPr>
                <w:sz w:val="24"/>
              </w:rPr>
              <w:t>(E.g.,</w:t>
            </w:r>
            <w:r>
              <w:rPr>
                <w:spacing w:val="35"/>
                <w:sz w:val="24"/>
              </w:rPr>
              <w:t xml:space="preserve"> </w:t>
            </w:r>
            <w:r>
              <w:rPr>
                <w:sz w:val="24"/>
              </w:rPr>
              <w:t>manuals,</w:t>
            </w:r>
            <w:r>
              <w:rPr>
                <w:spacing w:val="35"/>
                <w:sz w:val="24"/>
              </w:rPr>
              <w:t xml:space="preserve"> </w:t>
            </w:r>
            <w:r>
              <w:rPr>
                <w:sz w:val="24"/>
              </w:rPr>
              <w:t>banners,</w:t>
            </w:r>
            <w:r>
              <w:rPr>
                <w:spacing w:val="40"/>
                <w:sz w:val="24"/>
              </w:rPr>
              <w:t xml:space="preserve"> </w:t>
            </w:r>
            <w:r>
              <w:rPr>
                <w:sz w:val="24"/>
              </w:rPr>
              <w:t>posters, vouchers, reports, stickers, t-shirts, flags etc.)</w:t>
            </w:r>
          </w:p>
        </w:tc>
      </w:tr>
      <w:tr w:rsidR="009E1FFD" w:rsidTr="00365317">
        <w:trPr>
          <w:trHeight w:val="560"/>
        </w:trPr>
        <w:tc>
          <w:tcPr>
            <w:tcW w:w="522" w:type="dxa"/>
          </w:tcPr>
          <w:p w:rsidR="009E1FFD" w:rsidRDefault="00D73A9B">
            <w:pPr>
              <w:pStyle w:val="TableParagraph"/>
              <w:rPr>
                <w:sz w:val="24"/>
              </w:rPr>
            </w:pPr>
            <w:r>
              <w:rPr>
                <w:spacing w:val="-10"/>
                <w:sz w:val="24"/>
              </w:rPr>
              <w:t>9</w:t>
            </w:r>
          </w:p>
        </w:tc>
        <w:tc>
          <w:tcPr>
            <w:tcW w:w="1168" w:type="dxa"/>
          </w:tcPr>
          <w:p w:rsidR="009E1FFD" w:rsidRDefault="00D73A9B">
            <w:pPr>
              <w:pStyle w:val="TableParagraph"/>
              <w:rPr>
                <w:sz w:val="24"/>
              </w:rPr>
            </w:pPr>
            <w:r>
              <w:rPr>
                <w:sz w:val="24"/>
              </w:rPr>
              <w:t>LOG</w:t>
            </w:r>
            <w:r>
              <w:rPr>
                <w:spacing w:val="-2"/>
                <w:sz w:val="24"/>
              </w:rPr>
              <w:t xml:space="preserve"> </w:t>
            </w:r>
            <w:r>
              <w:rPr>
                <w:spacing w:val="-5"/>
                <w:sz w:val="24"/>
              </w:rPr>
              <w:t>09</w:t>
            </w:r>
          </w:p>
        </w:tc>
        <w:tc>
          <w:tcPr>
            <w:tcW w:w="8491" w:type="dxa"/>
          </w:tcPr>
          <w:p w:rsidR="009E1FFD" w:rsidRDefault="00D73A9B">
            <w:pPr>
              <w:pStyle w:val="TableParagraph"/>
              <w:rPr>
                <w:sz w:val="24"/>
              </w:rPr>
            </w:pPr>
            <w:r>
              <w:rPr>
                <w:sz w:val="24"/>
              </w:rPr>
              <w:t>Provision</w:t>
            </w:r>
            <w:r>
              <w:rPr>
                <w:spacing w:val="1"/>
                <w:sz w:val="24"/>
              </w:rPr>
              <w:t xml:space="preserve"> </w:t>
            </w:r>
            <w:r>
              <w:rPr>
                <w:sz w:val="24"/>
              </w:rPr>
              <w:t>of</w:t>
            </w:r>
            <w:r>
              <w:rPr>
                <w:spacing w:val="-1"/>
                <w:sz w:val="24"/>
              </w:rPr>
              <w:t xml:space="preserve"> </w:t>
            </w:r>
            <w:r>
              <w:rPr>
                <w:sz w:val="24"/>
              </w:rPr>
              <w:t>Internet</w:t>
            </w:r>
            <w:r>
              <w:rPr>
                <w:spacing w:val="-3"/>
                <w:sz w:val="24"/>
              </w:rPr>
              <w:t xml:space="preserve"> </w:t>
            </w:r>
            <w:r>
              <w:rPr>
                <w:spacing w:val="-2"/>
                <w:sz w:val="24"/>
              </w:rPr>
              <w:t>Services/Maintenance</w:t>
            </w:r>
          </w:p>
        </w:tc>
      </w:tr>
      <w:tr w:rsidR="009E1FFD" w:rsidTr="00365317">
        <w:trPr>
          <w:trHeight w:val="560"/>
        </w:trPr>
        <w:tc>
          <w:tcPr>
            <w:tcW w:w="522" w:type="dxa"/>
          </w:tcPr>
          <w:p w:rsidR="009E1FFD" w:rsidRDefault="00D73A9B">
            <w:pPr>
              <w:pStyle w:val="TableParagraph"/>
              <w:rPr>
                <w:sz w:val="24"/>
              </w:rPr>
            </w:pPr>
            <w:r>
              <w:rPr>
                <w:spacing w:val="-5"/>
                <w:sz w:val="24"/>
              </w:rPr>
              <w:t>10</w:t>
            </w:r>
          </w:p>
        </w:tc>
        <w:tc>
          <w:tcPr>
            <w:tcW w:w="1168" w:type="dxa"/>
          </w:tcPr>
          <w:p w:rsidR="009E1FFD" w:rsidRDefault="00D73A9B">
            <w:pPr>
              <w:pStyle w:val="TableParagraph"/>
              <w:rPr>
                <w:sz w:val="24"/>
              </w:rPr>
            </w:pPr>
            <w:r>
              <w:rPr>
                <w:sz w:val="24"/>
              </w:rPr>
              <w:t>LOG</w:t>
            </w:r>
            <w:r>
              <w:rPr>
                <w:spacing w:val="-2"/>
                <w:sz w:val="24"/>
              </w:rPr>
              <w:t xml:space="preserve"> </w:t>
            </w:r>
            <w:r>
              <w:rPr>
                <w:spacing w:val="-5"/>
                <w:sz w:val="24"/>
              </w:rPr>
              <w:t>10</w:t>
            </w:r>
          </w:p>
        </w:tc>
        <w:tc>
          <w:tcPr>
            <w:tcW w:w="8491" w:type="dxa"/>
          </w:tcPr>
          <w:p w:rsidR="009E1FFD" w:rsidRDefault="00D73A9B">
            <w:pPr>
              <w:pStyle w:val="TableParagraph"/>
              <w:rPr>
                <w:sz w:val="24"/>
              </w:rPr>
            </w:pPr>
            <w:r>
              <w:rPr>
                <w:sz w:val="24"/>
              </w:rPr>
              <w:t>Provision</w:t>
            </w:r>
            <w:r>
              <w:rPr>
                <w:spacing w:val="-1"/>
                <w:sz w:val="24"/>
              </w:rPr>
              <w:t xml:space="preserve"> </w:t>
            </w:r>
            <w:r>
              <w:rPr>
                <w:sz w:val="24"/>
              </w:rPr>
              <w:t>of</w:t>
            </w:r>
            <w:r>
              <w:rPr>
                <w:spacing w:val="-2"/>
                <w:sz w:val="24"/>
              </w:rPr>
              <w:t xml:space="preserve"> </w:t>
            </w:r>
            <w:r>
              <w:rPr>
                <w:sz w:val="24"/>
              </w:rPr>
              <w:t xml:space="preserve">Travel Agency </w:t>
            </w:r>
            <w:r>
              <w:rPr>
                <w:spacing w:val="-2"/>
                <w:sz w:val="24"/>
              </w:rPr>
              <w:t>Services</w:t>
            </w:r>
          </w:p>
        </w:tc>
      </w:tr>
      <w:tr w:rsidR="009E1FFD" w:rsidTr="00365317">
        <w:trPr>
          <w:trHeight w:val="560"/>
        </w:trPr>
        <w:tc>
          <w:tcPr>
            <w:tcW w:w="522" w:type="dxa"/>
          </w:tcPr>
          <w:p w:rsidR="009E1FFD" w:rsidRDefault="00D73A9B">
            <w:pPr>
              <w:pStyle w:val="TableParagraph"/>
              <w:rPr>
                <w:sz w:val="24"/>
              </w:rPr>
            </w:pPr>
            <w:r>
              <w:rPr>
                <w:spacing w:val="-5"/>
                <w:sz w:val="24"/>
              </w:rPr>
              <w:t>11</w:t>
            </w:r>
          </w:p>
        </w:tc>
        <w:tc>
          <w:tcPr>
            <w:tcW w:w="1168" w:type="dxa"/>
          </w:tcPr>
          <w:p w:rsidR="009E1FFD" w:rsidRDefault="00D73A9B">
            <w:pPr>
              <w:pStyle w:val="TableParagraph"/>
              <w:rPr>
                <w:sz w:val="24"/>
              </w:rPr>
            </w:pPr>
            <w:r>
              <w:rPr>
                <w:sz w:val="24"/>
              </w:rPr>
              <w:t>LOG</w:t>
            </w:r>
            <w:r>
              <w:rPr>
                <w:spacing w:val="-2"/>
                <w:sz w:val="24"/>
              </w:rPr>
              <w:t xml:space="preserve"> </w:t>
            </w:r>
            <w:r>
              <w:rPr>
                <w:spacing w:val="-5"/>
                <w:sz w:val="24"/>
              </w:rPr>
              <w:t>11</w:t>
            </w:r>
          </w:p>
        </w:tc>
        <w:tc>
          <w:tcPr>
            <w:tcW w:w="8491" w:type="dxa"/>
          </w:tcPr>
          <w:p w:rsidR="009E1FFD" w:rsidRDefault="00D73A9B">
            <w:pPr>
              <w:pStyle w:val="TableParagraph"/>
              <w:rPr>
                <w:sz w:val="24"/>
              </w:rPr>
            </w:pPr>
            <w:r>
              <w:rPr>
                <w:sz w:val="24"/>
              </w:rPr>
              <w:t>Provision</w:t>
            </w:r>
            <w:r>
              <w:rPr>
                <w:spacing w:val="-4"/>
                <w:sz w:val="24"/>
              </w:rPr>
              <w:t xml:space="preserve"> </w:t>
            </w:r>
            <w:r>
              <w:rPr>
                <w:sz w:val="24"/>
              </w:rPr>
              <w:t>of</w:t>
            </w:r>
            <w:r>
              <w:rPr>
                <w:spacing w:val="-3"/>
                <w:sz w:val="24"/>
              </w:rPr>
              <w:t xml:space="preserve"> </w:t>
            </w:r>
            <w:r>
              <w:rPr>
                <w:sz w:val="24"/>
              </w:rPr>
              <w:t>Audit/Financials/Tax</w:t>
            </w:r>
            <w:r>
              <w:rPr>
                <w:spacing w:val="-1"/>
                <w:sz w:val="24"/>
              </w:rPr>
              <w:t xml:space="preserve"> </w:t>
            </w:r>
            <w:r>
              <w:rPr>
                <w:sz w:val="24"/>
              </w:rPr>
              <w:t>Consultancy</w:t>
            </w:r>
            <w:r>
              <w:rPr>
                <w:spacing w:val="-1"/>
                <w:sz w:val="24"/>
              </w:rPr>
              <w:t xml:space="preserve"> </w:t>
            </w:r>
            <w:r>
              <w:rPr>
                <w:spacing w:val="-2"/>
                <w:sz w:val="24"/>
              </w:rPr>
              <w:t>Services</w:t>
            </w:r>
          </w:p>
        </w:tc>
      </w:tr>
      <w:tr w:rsidR="009E1FFD" w:rsidTr="00365317">
        <w:trPr>
          <w:trHeight w:val="560"/>
        </w:trPr>
        <w:tc>
          <w:tcPr>
            <w:tcW w:w="522" w:type="dxa"/>
          </w:tcPr>
          <w:p w:rsidR="009E1FFD" w:rsidRDefault="00D73A9B">
            <w:pPr>
              <w:pStyle w:val="TableParagraph"/>
              <w:rPr>
                <w:sz w:val="24"/>
              </w:rPr>
            </w:pPr>
            <w:r>
              <w:rPr>
                <w:spacing w:val="-5"/>
                <w:sz w:val="24"/>
              </w:rPr>
              <w:t>12</w:t>
            </w:r>
          </w:p>
        </w:tc>
        <w:tc>
          <w:tcPr>
            <w:tcW w:w="1168" w:type="dxa"/>
          </w:tcPr>
          <w:p w:rsidR="009E1FFD" w:rsidRDefault="00D73A9B">
            <w:pPr>
              <w:pStyle w:val="TableParagraph"/>
              <w:rPr>
                <w:sz w:val="24"/>
              </w:rPr>
            </w:pPr>
            <w:r>
              <w:rPr>
                <w:sz w:val="24"/>
              </w:rPr>
              <w:t>LOG</w:t>
            </w:r>
            <w:r>
              <w:rPr>
                <w:spacing w:val="-2"/>
                <w:sz w:val="24"/>
              </w:rPr>
              <w:t xml:space="preserve"> </w:t>
            </w:r>
            <w:r>
              <w:rPr>
                <w:spacing w:val="-5"/>
                <w:sz w:val="24"/>
              </w:rPr>
              <w:t>12</w:t>
            </w:r>
          </w:p>
        </w:tc>
        <w:tc>
          <w:tcPr>
            <w:tcW w:w="8491" w:type="dxa"/>
          </w:tcPr>
          <w:p w:rsidR="009E1FFD" w:rsidRDefault="00D73A9B">
            <w:pPr>
              <w:pStyle w:val="TableParagraph"/>
              <w:rPr>
                <w:sz w:val="24"/>
              </w:rPr>
            </w:pPr>
            <w:r>
              <w:rPr>
                <w:sz w:val="24"/>
              </w:rPr>
              <w:t>Supply</w:t>
            </w:r>
            <w:r>
              <w:rPr>
                <w:spacing w:val="-1"/>
                <w:sz w:val="24"/>
              </w:rPr>
              <w:t xml:space="preserve"> </w:t>
            </w:r>
            <w:r>
              <w:rPr>
                <w:sz w:val="24"/>
              </w:rPr>
              <w:t>of</w:t>
            </w:r>
            <w:r>
              <w:rPr>
                <w:spacing w:val="-2"/>
                <w:sz w:val="24"/>
              </w:rPr>
              <w:t xml:space="preserve"> </w:t>
            </w:r>
            <w:r>
              <w:rPr>
                <w:sz w:val="24"/>
              </w:rPr>
              <w:t>Laboratory</w:t>
            </w:r>
            <w:r>
              <w:rPr>
                <w:spacing w:val="-1"/>
                <w:sz w:val="24"/>
              </w:rPr>
              <w:t xml:space="preserve"> </w:t>
            </w:r>
            <w:r>
              <w:rPr>
                <w:sz w:val="24"/>
              </w:rPr>
              <w:t>and Medical</w:t>
            </w:r>
            <w:r>
              <w:rPr>
                <w:spacing w:val="-3"/>
                <w:sz w:val="24"/>
              </w:rPr>
              <w:t xml:space="preserve"> </w:t>
            </w:r>
            <w:r>
              <w:rPr>
                <w:spacing w:val="-2"/>
                <w:sz w:val="24"/>
              </w:rPr>
              <w:t>Equipment</w:t>
            </w:r>
          </w:p>
        </w:tc>
      </w:tr>
      <w:tr w:rsidR="009E1FFD" w:rsidTr="00365317">
        <w:trPr>
          <w:trHeight w:val="560"/>
        </w:trPr>
        <w:tc>
          <w:tcPr>
            <w:tcW w:w="522" w:type="dxa"/>
          </w:tcPr>
          <w:p w:rsidR="009E1FFD" w:rsidRDefault="00D73A9B">
            <w:pPr>
              <w:pStyle w:val="TableParagraph"/>
              <w:rPr>
                <w:sz w:val="24"/>
              </w:rPr>
            </w:pPr>
            <w:r>
              <w:rPr>
                <w:spacing w:val="-5"/>
                <w:sz w:val="24"/>
              </w:rPr>
              <w:t>13</w:t>
            </w:r>
          </w:p>
        </w:tc>
        <w:tc>
          <w:tcPr>
            <w:tcW w:w="1168" w:type="dxa"/>
          </w:tcPr>
          <w:p w:rsidR="009E1FFD" w:rsidRDefault="00D73A9B">
            <w:pPr>
              <w:pStyle w:val="TableParagraph"/>
              <w:rPr>
                <w:sz w:val="24"/>
              </w:rPr>
            </w:pPr>
            <w:r>
              <w:rPr>
                <w:sz w:val="24"/>
              </w:rPr>
              <w:t>LOG</w:t>
            </w:r>
            <w:r>
              <w:rPr>
                <w:spacing w:val="-2"/>
                <w:sz w:val="24"/>
              </w:rPr>
              <w:t xml:space="preserve"> </w:t>
            </w:r>
            <w:r>
              <w:rPr>
                <w:spacing w:val="-5"/>
                <w:sz w:val="24"/>
              </w:rPr>
              <w:t>13</w:t>
            </w:r>
          </w:p>
        </w:tc>
        <w:tc>
          <w:tcPr>
            <w:tcW w:w="8491" w:type="dxa"/>
          </w:tcPr>
          <w:p w:rsidR="009E1FFD" w:rsidRDefault="00D73A9B">
            <w:pPr>
              <w:pStyle w:val="TableParagraph"/>
              <w:rPr>
                <w:sz w:val="24"/>
              </w:rPr>
            </w:pPr>
            <w:r>
              <w:rPr>
                <w:sz w:val="24"/>
              </w:rPr>
              <w:t>Supply</w:t>
            </w:r>
            <w:r>
              <w:rPr>
                <w:spacing w:val="2"/>
                <w:sz w:val="24"/>
              </w:rPr>
              <w:t xml:space="preserve"> </w:t>
            </w:r>
            <w:r>
              <w:rPr>
                <w:sz w:val="24"/>
              </w:rPr>
              <w:t>of</w:t>
            </w:r>
            <w:r>
              <w:rPr>
                <w:spacing w:val="-1"/>
                <w:sz w:val="24"/>
              </w:rPr>
              <w:t xml:space="preserve"> </w:t>
            </w:r>
            <w:r>
              <w:rPr>
                <w:spacing w:val="-2"/>
                <w:sz w:val="24"/>
              </w:rPr>
              <w:t>Vehicles</w:t>
            </w:r>
          </w:p>
        </w:tc>
      </w:tr>
      <w:tr w:rsidR="009E1FFD" w:rsidTr="00365317">
        <w:trPr>
          <w:trHeight w:val="560"/>
        </w:trPr>
        <w:tc>
          <w:tcPr>
            <w:tcW w:w="522" w:type="dxa"/>
            <w:tcBorders>
              <w:bottom w:val="single" w:sz="12" w:space="0" w:color="000000"/>
            </w:tcBorders>
          </w:tcPr>
          <w:p w:rsidR="009E1FFD" w:rsidRDefault="00D73A9B">
            <w:pPr>
              <w:pStyle w:val="TableParagraph"/>
              <w:rPr>
                <w:sz w:val="24"/>
              </w:rPr>
            </w:pPr>
            <w:r>
              <w:rPr>
                <w:spacing w:val="-5"/>
                <w:sz w:val="24"/>
              </w:rPr>
              <w:t>14</w:t>
            </w:r>
          </w:p>
        </w:tc>
        <w:tc>
          <w:tcPr>
            <w:tcW w:w="1168" w:type="dxa"/>
            <w:tcBorders>
              <w:bottom w:val="single" w:sz="12" w:space="0" w:color="000000"/>
            </w:tcBorders>
          </w:tcPr>
          <w:p w:rsidR="009E1FFD" w:rsidRDefault="00D73A9B">
            <w:pPr>
              <w:pStyle w:val="TableParagraph"/>
              <w:rPr>
                <w:sz w:val="24"/>
              </w:rPr>
            </w:pPr>
            <w:r>
              <w:rPr>
                <w:sz w:val="24"/>
              </w:rPr>
              <w:t>LOG</w:t>
            </w:r>
            <w:r>
              <w:rPr>
                <w:spacing w:val="-2"/>
                <w:sz w:val="24"/>
              </w:rPr>
              <w:t xml:space="preserve"> </w:t>
            </w:r>
            <w:r>
              <w:rPr>
                <w:spacing w:val="-5"/>
                <w:sz w:val="24"/>
              </w:rPr>
              <w:t>14</w:t>
            </w:r>
          </w:p>
        </w:tc>
        <w:tc>
          <w:tcPr>
            <w:tcW w:w="8491" w:type="dxa"/>
            <w:tcBorders>
              <w:bottom w:val="single" w:sz="12" w:space="0" w:color="000000"/>
            </w:tcBorders>
          </w:tcPr>
          <w:p w:rsidR="009E1FFD" w:rsidRDefault="00D73A9B">
            <w:pPr>
              <w:pStyle w:val="TableParagraph"/>
              <w:rPr>
                <w:sz w:val="24"/>
              </w:rPr>
            </w:pPr>
            <w:r>
              <w:rPr>
                <w:sz w:val="24"/>
              </w:rPr>
              <w:t>Provision</w:t>
            </w:r>
            <w:r>
              <w:rPr>
                <w:spacing w:val="-3"/>
                <w:sz w:val="24"/>
              </w:rPr>
              <w:t xml:space="preserve"> </w:t>
            </w:r>
            <w:r>
              <w:rPr>
                <w:sz w:val="24"/>
              </w:rPr>
              <w:t>of</w:t>
            </w:r>
            <w:r>
              <w:rPr>
                <w:spacing w:val="-3"/>
                <w:sz w:val="24"/>
              </w:rPr>
              <w:t xml:space="preserve"> </w:t>
            </w:r>
            <w:r>
              <w:rPr>
                <w:sz w:val="24"/>
              </w:rPr>
              <w:t>Motor</w:t>
            </w:r>
            <w:r>
              <w:rPr>
                <w:spacing w:val="1"/>
                <w:sz w:val="24"/>
              </w:rPr>
              <w:t xml:space="preserve"> </w:t>
            </w:r>
            <w:r>
              <w:rPr>
                <w:sz w:val="24"/>
              </w:rPr>
              <w:t>Vehicle</w:t>
            </w:r>
            <w:r>
              <w:rPr>
                <w:spacing w:val="-2"/>
                <w:sz w:val="24"/>
              </w:rPr>
              <w:t xml:space="preserve"> </w:t>
            </w:r>
            <w:r>
              <w:rPr>
                <w:sz w:val="24"/>
              </w:rPr>
              <w:t>Service</w:t>
            </w:r>
            <w:r>
              <w:rPr>
                <w:spacing w:val="-2"/>
                <w:sz w:val="24"/>
              </w:rPr>
              <w:t xml:space="preserve"> </w:t>
            </w:r>
            <w:r>
              <w:rPr>
                <w:sz w:val="24"/>
              </w:rPr>
              <w:t>parts,</w:t>
            </w:r>
            <w:r>
              <w:rPr>
                <w:spacing w:val="-3"/>
                <w:sz w:val="24"/>
              </w:rPr>
              <w:t xml:space="preserve"> </w:t>
            </w:r>
            <w:r>
              <w:rPr>
                <w:sz w:val="24"/>
              </w:rPr>
              <w:t>Maintenance</w:t>
            </w:r>
            <w:r>
              <w:rPr>
                <w:spacing w:val="-2"/>
                <w:sz w:val="24"/>
              </w:rPr>
              <w:t xml:space="preserve"> </w:t>
            </w:r>
            <w:r>
              <w:rPr>
                <w:sz w:val="24"/>
              </w:rPr>
              <w:t xml:space="preserve">&amp; </w:t>
            </w:r>
            <w:r>
              <w:rPr>
                <w:spacing w:val="-2"/>
                <w:sz w:val="24"/>
              </w:rPr>
              <w:t>Repairs</w:t>
            </w:r>
          </w:p>
        </w:tc>
      </w:tr>
      <w:tr w:rsidR="009E1FFD" w:rsidTr="00365317">
        <w:trPr>
          <w:trHeight w:val="563"/>
        </w:trPr>
        <w:tc>
          <w:tcPr>
            <w:tcW w:w="522" w:type="dxa"/>
            <w:tcBorders>
              <w:top w:val="single" w:sz="12" w:space="0" w:color="000000"/>
            </w:tcBorders>
          </w:tcPr>
          <w:p w:rsidR="009E1FFD" w:rsidRDefault="00D73A9B">
            <w:pPr>
              <w:pStyle w:val="TableParagraph"/>
              <w:spacing w:before="126"/>
              <w:rPr>
                <w:sz w:val="24"/>
              </w:rPr>
            </w:pPr>
            <w:r>
              <w:rPr>
                <w:spacing w:val="-5"/>
                <w:sz w:val="24"/>
              </w:rPr>
              <w:t>15</w:t>
            </w:r>
          </w:p>
        </w:tc>
        <w:tc>
          <w:tcPr>
            <w:tcW w:w="1168" w:type="dxa"/>
            <w:tcBorders>
              <w:top w:val="single" w:sz="12" w:space="0" w:color="000000"/>
            </w:tcBorders>
          </w:tcPr>
          <w:p w:rsidR="009E1FFD" w:rsidRDefault="00D73A9B">
            <w:pPr>
              <w:pStyle w:val="TableParagraph"/>
              <w:spacing w:before="126"/>
              <w:ind w:left="141"/>
              <w:rPr>
                <w:sz w:val="24"/>
              </w:rPr>
            </w:pPr>
            <w:r>
              <w:rPr>
                <w:sz w:val="24"/>
              </w:rPr>
              <w:t>LOG</w:t>
            </w:r>
            <w:r>
              <w:rPr>
                <w:spacing w:val="-2"/>
                <w:sz w:val="24"/>
              </w:rPr>
              <w:t xml:space="preserve"> </w:t>
            </w:r>
            <w:r>
              <w:rPr>
                <w:spacing w:val="-5"/>
                <w:sz w:val="24"/>
              </w:rPr>
              <w:t>15</w:t>
            </w:r>
          </w:p>
        </w:tc>
        <w:tc>
          <w:tcPr>
            <w:tcW w:w="8491" w:type="dxa"/>
            <w:tcBorders>
              <w:top w:val="single" w:sz="12" w:space="0" w:color="000000"/>
            </w:tcBorders>
          </w:tcPr>
          <w:p w:rsidR="009E1FFD" w:rsidRDefault="00D73A9B">
            <w:pPr>
              <w:pStyle w:val="TableParagraph"/>
              <w:spacing w:before="126"/>
              <w:ind w:left="132"/>
              <w:rPr>
                <w:sz w:val="24"/>
              </w:rPr>
            </w:pPr>
            <w:r>
              <w:rPr>
                <w:sz w:val="24"/>
              </w:rPr>
              <w:t>Supply of</w:t>
            </w:r>
            <w:r>
              <w:rPr>
                <w:spacing w:val="-1"/>
                <w:sz w:val="24"/>
              </w:rPr>
              <w:t xml:space="preserve"> </w:t>
            </w:r>
            <w:r>
              <w:rPr>
                <w:sz w:val="24"/>
              </w:rPr>
              <w:t>PMS,</w:t>
            </w:r>
            <w:r>
              <w:rPr>
                <w:spacing w:val="-2"/>
                <w:sz w:val="24"/>
              </w:rPr>
              <w:t xml:space="preserve"> </w:t>
            </w:r>
            <w:r>
              <w:rPr>
                <w:sz w:val="24"/>
              </w:rPr>
              <w:t>AGO and</w:t>
            </w:r>
            <w:r>
              <w:rPr>
                <w:spacing w:val="1"/>
                <w:sz w:val="24"/>
              </w:rPr>
              <w:t xml:space="preserve"> </w:t>
            </w:r>
            <w:r>
              <w:rPr>
                <w:spacing w:val="-2"/>
                <w:sz w:val="24"/>
              </w:rPr>
              <w:t>Diesel</w:t>
            </w:r>
          </w:p>
        </w:tc>
      </w:tr>
      <w:tr w:rsidR="009E1FFD" w:rsidTr="00365317">
        <w:trPr>
          <w:trHeight w:val="560"/>
        </w:trPr>
        <w:tc>
          <w:tcPr>
            <w:tcW w:w="522" w:type="dxa"/>
          </w:tcPr>
          <w:p w:rsidR="009E1FFD" w:rsidRDefault="00D73A9B">
            <w:pPr>
              <w:pStyle w:val="TableParagraph"/>
              <w:rPr>
                <w:sz w:val="24"/>
              </w:rPr>
            </w:pPr>
            <w:r>
              <w:rPr>
                <w:spacing w:val="-5"/>
                <w:sz w:val="24"/>
              </w:rPr>
              <w:t>16</w:t>
            </w:r>
          </w:p>
        </w:tc>
        <w:tc>
          <w:tcPr>
            <w:tcW w:w="1168" w:type="dxa"/>
          </w:tcPr>
          <w:p w:rsidR="009E1FFD" w:rsidRDefault="00D73A9B">
            <w:pPr>
              <w:pStyle w:val="TableParagraph"/>
              <w:ind w:left="141"/>
              <w:rPr>
                <w:sz w:val="24"/>
              </w:rPr>
            </w:pPr>
            <w:r>
              <w:rPr>
                <w:sz w:val="24"/>
              </w:rPr>
              <w:t>LOG</w:t>
            </w:r>
            <w:r>
              <w:rPr>
                <w:spacing w:val="-2"/>
                <w:sz w:val="24"/>
              </w:rPr>
              <w:t xml:space="preserve"> </w:t>
            </w:r>
            <w:r>
              <w:rPr>
                <w:spacing w:val="-5"/>
                <w:sz w:val="24"/>
              </w:rPr>
              <w:t>16</w:t>
            </w:r>
          </w:p>
        </w:tc>
        <w:tc>
          <w:tcPr>
            <w:tcW w:w="8491" w:type="dxa"/>
          </w:tcPr>
          <w:p w:rsidR="009E1FFD" w:rsidRDefault="00D73A9B">
            <w:pPr>
              <w:pStyle w:val="TableParagraph"/>
              <w:ind w:left="132"/>
              <w:rPr>
                <w:sz w:val="24"/>
              </w:rPr>
            </w:pPr>
            <w:r>
              <w:rPr>
                <w:sz w:val="24"/>
              </w:rPr>
              <w:t>Vehicle</w:t>
            </w:r>
            <w:r>
              <w:rPr>
                <w:spacing w:val="-2"/>
                <w:sz w:val="24"/>
              </w:rPr>
              <w:t xml:space="preserve"> </w:t>
            </w:r>
            <w:r>
              <w:rPr>
                <w:sz w:val="24"/>
              </w:rPr>
              <w:t>Monitoring/Tracking Device</w:t>
            </w:r>
            <w:r>
              <w:rPr>
                <w:spacing w:val="-5"/>
                <w:sz w:val="24"/>
              </w:rPr>
              <w:t xml:space="preserve"> </w:t>
            </w:r>
            <w:r>
              <w:rPr>
                <w:spacing w:val="-2"/>
                <w:sz w:val="24"/>
              </w:rPr>
              <w:t>Systems</w:t>
            </w:r>
          </w:p>
        </w:tc>
      </w:tr>
      <w:tr w:rsidR="009E1FFD" w:rsidTr="00365317">
        <w:trPr>
          <w:trHeight w:val="560"/>
        </w:trPr>
        <w:tc>
          <w:tcPr>
            <w:tcW w:w="522" w:type="dxa"/>
          </w:tcPr>
          <w:p w:rsidR="009E1FFD" w:rsidRDefault="00D73A9B">
            <w:pPr>
              <w:pStyle w:val="TableParagraph"/>
              <w:rPr>
                <w:sz w:val="24"/>
              </w:rPr>
            </w:pPr>
            <w:r>
              <w:rPr>
                <w:spacing w:val="-5"/>
                <w:sz w:val="24"/>
              </w:rPr>
              <w:t>17</w:t>
            </w:r>
          </w:p>
        </w:tc>
        <w:tc>
          <w:tcPr>
            <w:tcW w:w="1168" w:type="dxa"/>
          </w:tcPr>
          <w:p w:rsidR="009E1FFD" w:rsidRDefault="00D73A9B">
            <w:pPr>
              <w:pStyle w:val="TableParagraph"/>
              <w:ind w:left="141"/>
              <w:rPr>
                <w:sz w:val="24"/>
              </w:rPr>
            </w:pPr>
            <w:r>
              <w:rPr>
                <w:sz w:val="24"/>
              </w:rPr>
              <w:t>LOG</w:t>
            </w:r>
            <w:r>
              <w:rPr>
                <w:spacing w:val="-2"/>
                <w:sz w:val="24"/>
              </w:rPr>
              <w:t xml:space="preserve"> </w:t>
            </w:r>
            <w:r>
              <w:rPr>
                <w:spacing w:val="-5"/>
                <w:sz w:val="24"/>
              </w:rPr>
              <w:t>17</w:t>
            </w:r>
          </w:p>
        </w:tc>
        <w:tc>
          <w:tcPr>
            <w:tcW w:w="8491" w:type="dxa"/>
          </w:tcPr>
          <w:p w:rsidR="009E1FFD" w:rsidRDefault="00D73A9B">
            <w:pPr>
              <w:pStyle w:val="TableParagraph"/>
              <w:ind w:left="132"/>
              <w:rPr>
                <w:sz w:val="24"/>
              </w:rPr>
            </w:pPr>
            <w:r>
              <w:rPr>
                <w:sz w:val="24"/>
              </w:rPr>
              <w:t>Building</w:t>
            </w:r>
            <w:r>
              <w:rPr>
                <w:spacing w:val="-1"/>
                <w:sz w:val="24"/>
              </w:rPr>
              <w:t xml:space="preserve"> </w:t>
            </w:r>
            <w:r>
              <w:rPr>
                <w:sz w:val="24"/>
              </w:rPr>
              <w:t>repair</w:t>
            </w:r>
            <w:r>
              <w:rPr>
                <w:spacing w:val="2"/>
                <w:sz w:val="24"/>
              </w:rPr>
              <w:t xml:space="preserve"> </w:t>
            </w:r>
            <w:r>
              <w:rPr>
                <w:sz w:val="24"/>
              </w:rPr>
              <w:t>and</w:t>
            </w:r>
            <w:r>
              <w:rPr>
                <w:spacing w:val="-5"/>
                <w:sz w:val="24"/>
              </w:rPr>
              <w:t xml:space="preserve"> </w:t>
            </w:r>
            <w:r>
              <w:rPr>
                <w:sz w:val="24"/>
              </w:rPr>
              <w:t xml:space="preserve">Construction </w:t>
            </w:r>
            <w:r>
              <w:rPr>
                <w:spacing w:val="-2"/>
                <w:sz w:val="24"/>
              </w:rPr>
              <w:t>services</w:t>
            </w:r>
          </w:p>
        </w:tc>
      </w:tr>
      <w:tr w:rsidR="009E1FFD" w:rsidTr="00365317">
        <w:trPr>
          <w:trHeight w:val="827"/>
        </w:trPr>
        <w:tc>
          <w:tcPr>
            <w:tcW w:w="522" w:type="dxa"/>
          </w:tcPr>
          <w:p w:rsidR="009E1FFD" w:rsidRDefault="00D73A9B">
            <w:pPr>
              <w:pStyle w:val="TableParagraph"/>
              <w:rPr>
                <w:sz w:val="24"/>
              </w:rPr>
            </w:pPr>
            <w:r>
              <w:rPr>
                <w:spacing w:val="-5"/>
                <w:sz w:val="24"/>
              </w:rPr>
              <w:t>18</w:t>
            </w:r>
          </w:p>
        </w:tc>
        <w:tc>
          <w:tcPr>
            <w:tcW w:w="1168" w:type="dxa"/>
          </w:tcPr>
          <w:p w:rsidR="009E1FFD" w:rsidRDefault="00D73A9B">
            <w:pPr>
              <w:pStyle w:val="TableParagraph"/>
              <w:ind w:left="141"/>
              <w:rPr>
                <w:sz w:val="24"/>
              </w:rPr>
            </w:pPr>
            <w:r>
              <w:rPr>
                <w:sz w:val="24"/>
              </w:rPr>
              <w:t>LOG</w:t>
            </w:r>
            <w:r>
              <w:rPr>
                <w:spacing w:val="-2"/>
                <w:sz w:val="24"/>
              </w:rPr>
              <w:t xml:space="preserve"> </w:t>
            </w:r>
            <w:r>
              <w:rPr>
                <w:spacing w:val="-5"/>
                <w:sz w:val="24"/>
              </w:rPr>
              <w:t>18</w:t>
            </w:r>
          </w:p>
        </w:tc>
        <w:tc>
          <w:tcPr>
            <w:tcW w:w="8491" w:type="dxa"/>
          </w:tcPr>
          <w:p w:rsidR="009E1FFD" w:rsidRDefault="00D73A9B">
            <w:pPr>
              <w:pStyle w:val="TableParagraph"/>
              <w:ind w:left="132"/>
              <w:rPr>
                <w:sz w:val="24"/>
              </w:rPr>
            </w:pPr>
            <w:r>
              <w:rPr>
                <w:sz w:val="24"/>
              </w:rPr>
              <w:t>Health</w:t>
            </w:r>
            <w:r>
              <w:rPr>
                <w:spacing w:val="-3"/>
                <w:sz w:val="24"/>
              </w:rPr>
              <w:t xml:space="preserve"> </w:t>
            </w:r>
            <w:r>
              <w:rPr>
                <w:sz w:val="24"/>
              </w:rPr>
              <w:t>Maintenance</w:t>
            </w:r>
            <w:r>
              <w:rPr>
                <w:spacing w:val="-3"/>
                <w:sz w:val="24"/>
              </w:rPr>
              <w:t xml:space="preserve"> </w:t>
            </w:r>
            <w:r>
              <w:rPr>
                <w:sz w:val="24"/>
              </w:rPr>
              <w:t>Organizations</w:t>
            </w:r>
            <w:r>
              <w:rPr>
                <w:spacing w:val="-4"/>
                <w:sz w:val="24"/>
              </w:rPr>
              <w:t xml:space="preserve"> (HMO)</w:t>
            </w:r>
          </w:p>
        </w:tc>
      </w:tr>
      <w:tr w:rsidR="002B4F63" w:rsidTr="00365317">
        <w:trPr>
          <w:trHeight w:val="827"/>
        </w:trPr>
        <w:tc>
          <w:tcPr>
            <w:tcW w:w="522" w:type="dxa"/>
          </w:tcPr>
          <w:p w:rsidR="002B4F63" w:rsidRDefault="002B4F63">
            <w:pPr>
              <w:pStyle w:val="TableParagraph"/>
              <w:rPr>
                <w:spacing w:val="-5"/>
                <w:sz w:val="24"/>
              </w:rPr>
            </w:pPr>
            <w:r>
              <w:rPr>
                <w:spacing w:val="-5"/>
                <w:sz w:val="24"/>
              </w:rPr>
              <w:t>19</w:t>
            </w:r>
          </w:p>
        </w:tc>
        <w:tc>
          <w:tcPr>
            <w:tcW w:w="1168" w:type="dxa"/>
          </w:tcPr>
          <w:p w:rsidR="002B4F63" w:rsidRDefault="002B4F63">
            <w:pPr>
              <w:pStyle w:val="TableParagraph"/>
              <w:ind w:left="141"/>
              <w:rPr>
                <w:sz w:val="24"/>
              </w:rPr>
            </w:pPr>
            <w:r>
              <w:rPr>
                <w:sz w:val="24"/>
              </w:rPr>
              <w:t>LOG 19</w:t>
            </w:r>
          </w:p>
        </w:tc>
        <w:tc>
          <w:tcPr>
            <w:tcW w:w="8491" w:type="dxa"/>
          </w:tcPr>
          <w:p w:rsidR="002B4F63" w:rsidRDefault="0016169C">
            <w:pPr>
              <w:pStyle w:val="TableParagraph"/>
              <w:ind w:left="132"/>
              <w:rPr>
                <w:sz w:val="24"/>
              </w:rPr>
            </w:pPr>
            <w:r>
              <w:rPr>
                <w:sz w:val="24"/>
              </w:rPr>
              <w:t>Program Stationaries</w:t>
            </w:r>
          </w:p>
        </w:tc>
      </w:tr>
      <w:tr w:rsidR="002B4F63" w:rsidTr="00365317">
        <w:trPr>
          <w:trHeight w:val="827"/>
        </w:trPr>
        <w:tc>
          <w:tcPr>
            <w:tcW w:w="522" w:type="dxa"/>
          </w:tcPr>
          <w:p w:rsidR="002B4F63" w:rsidRDefault="0016169C">
            <w:pPr>
              <w:pStyle w:val="TableParagraph"/>
              <w:rPr>
                <w:spacing w:val="-5"/>
                <w:sz w:val="24"/>
              </w:rPr>
            </w:pPr>
            <w:r>
              <w:rPr>
                <w:spacing w:val="-5"/>
                <w:sz w:val="24"/>
              </w:rPr>
              <w:t>20</w:t>
            </w:r>
          </w:p>
        </w:tc>
        <w:tc>
          <w:tcPr>
            <w:tcW w:w="1168" w:type="dxa"/>
          </w:tcPr>
          <w:p w:rsidR="002B4F63" w:rsidRDefault="0016169C">
            <w:pPr>
              <w:pStyle w:val="TableParagraph"/>
              <w:ind w:left="141"/>
              <w:rPr>
                <w:sz w:val="24"/>
              </w:rPr>
            </w:pPr>
            <w:r>
              <w:rPr>
                <w:sz w:val="24"/>
              </w:rPr>
              <w:t>LOG 20</w:t>
            </w:r>
          </w:p>
        </w:tc>
        <w:tc>
          <w:tcPr>
            <w:tcW w:w="8491" w:type="dxa"/>
          </w:tcPr>
          <w:p w:rsidR="002B4F63" w:rsidRDefault="0016169C">
            <w:pPr>
              <w:pStyle w:val="TableParagraph"/>
              <w:ind w:left="132"/>
              <w:rPr>
                <w:sz w:val="24"/>
              </w:rPr>
            </w:pPr>
            <w:r>
              <w:rPr>
                <w:sz w:val="24"/>
              </w:rPr>
              <w:t xml:space="preserve">Food Supply  </w:t>
            </w:r>
          </w:p>
        </w:tc>
      </w:tr>
      <w:tr w:rsidR="0016169C" w:rsidTr="00365317">
        <w:trPr>
          <w:trHeight w:val="827"/>
        </w:trPr>
        <w:tc>
          <w:tcPr>
            <w:tcW w:w="522" w:type="dxa"/>
          </w:tcPr>
          <w:p w:rsidR="0016169C" w:rsidRDefault="0016169C">
            <w:pPr>
              <w:pStyle w:val="TableParagraph"/>
              <w:rPr>
                <w:spacing w:val="-5"/>
                <w:sz w:val="24"/>
              </w:rPr>
            </w:pPr>
            <w:r>
              <w:rPr>
                <w:spacing w:val="-5"/>
                <w:sz w:val="24"/>
              </w:rPr>
              <w:t>21</w:t>
            </w:r>
          </w:p>
        </w:tc>
        <w:tc>
          <w:tcPr>
            <w:tcW w:w="1168" w:type="dxa"/>
          </w:tcPr>
          <w:p w:rsidR="0016169C" w:rsidRDefault="0016169C">
            <w:pPr>
              <w:pStyle w:val="TableParagraph"/>
              <w:ind w:left="141"/>
              <w:rPr>
                <w:sz w:val="24"/>
              </w:rPr>
            </w:pPr>
            <w:r>
              <w:rPr>
                <w:sz w:val="24"/>
              </w:rPr>
              <w:t>LOG 21</w:t>
            </w:r>
          </w:p>
        </w:tc>
        <w:tc>
          <w:tcPr>
            <w:tcW w:w="8491" w:type="dxa"/>
          </w:tcPr>
          <w:p w:rsidR="0016169C" w:rsidRDefault="0016169C">
            <w:pPr>
              <w:pStyle w:val="TableParagraph"/>
              <w:ind w:left="132"/>
              <w:rPr>
                <w:sz w:val="24"/>
              </w:rPr>
            </w:pPr>
            <w:r>
              <w:rPr>
                <w:sz w:val="24"/>
              </w:rPr>
              <w:t>Training cost / Accommodation</w:t>
            </w:r>
          </w:p>
        </w:tc>
      </w:tr>
    </w:tbl>
    <w:p w:rsidR="00D73A9B" w:rsidRDefault="00D73A9B">
      <w:pPr>
        <w:pStyle w:val="Heading1"/>
        <w:rPr>
          <w:color w:val="202429"/>
        </w:rPr>
      </w:pPr>
    </w:p>
    <w:p w:rsidR="00D73A9B" w:rsidRDefault="00D73A9B">
      <w:pPr>
        <w:pStyle w:val="Heading1"/>
        <w:rPr>
          <w:color w:val="202429"/>
        </w:rPr>
      </w:pPr>
    </w:p>
    <w:p w:rsidR="009E1FFD" w:rsidRDefault="00D73A9B">
      <w:pPr>
        <w:pStyle w:val="Heading1"/>
      </w:pPr>
      <w:r>
        <w:rPr>
          <w:color w:val="202429"/>
        </w:rPr>
        <w:t>Important</w:t>
      </w:r>
      <w:r>
        <w:rPr>
          <w:color w:val="202429"/>
          <w:spacing w:val="-6"/>
        </w:rPr>
        <w:t xml:space="preserve"> </w:t>
      </w:r>
      <w:r>
        <w:rPr>
          <w:color w:val="202429"/>
          <w:spacing w:val="-2"/>
        </w:rPr>
        <w:t>Notice</w:t>
      </w:r>
    </w:p>
    <w:p w:rsidR="009E1FFD" w:rsidRDefault="009E1FFD">
      <w:pPr>
        <w:pStyle w:val="BodyText"/>
        <w:spacing w:before="8"/>
        <w:ind w:left="0"/>
        <w:jc w:val="left"/>
        <w:rPr>
          <w:b/>
        </w:rPr>
      </w:pPr>
    </w:p>
    <w:p w:rsidR="009E1FFD" w:rsidRDefault="00D73A9B">
      <w:pPr>
        <w:pStyle w:val="ListParagraph"/>
        <w:numPr>
          <w:ilvl w:val="0"/>
          <w:numId w:val="2"/>
        </w:numPr>
        <w:tabs>
          <w:tab w:val="left" w:pos="742"/>
          <w:tab w:val="left" w:pos="744"/>
        </w:tabs>
        <w:ind w:right="161"/>
        <w:rPr>
          <w:sz w:val="23"/>
        </w:rPr>
      </w:pPr>
      <w:r>
        <w:rPr>
          <w:color w:val="202429"/>
          <w:sz w:val="23"/>
        </w:rPr>
        <w:t>The successful Vendor(s) will sign an Agreement with a set price that shall be for a period of twelve (12) months which may be subject to review.</w:t>
      </w:r>
    </w:p>
    <w:p w:rsidR="009E1FFD" w:rsidRDefault="00D73A9B">
      <w:pPr>
        <w:pStyle w:val="ListParagraph"/>
        <w:numPr>
          <w:ilvl w:val="0"/>
          <w:numId w:val="2"/>
        </w:numPr>
        <w:tabs>
          <w:tab w:val="left" w:pos="742"/>
          <w:tab w:val="left" w:pos="744"/>
        </w:tabs>
        <w:ind w:right="159"/>
        <w:rPr>
          <w:sz w:val="23"/>
        </w:rPr>
      </w:pPr>
      <w:r>
        <w:rPr>
          <w:color w:val="202429"/>
          <w:sz w:val="23"/>
        </w:rPr>
        <w:t>Vendors shall be domiciled in and shall comply with all Government Regulations to operate</w:t>
      </w:r>
      <w:r>
        <w:rPr>
          <w:color w:val="202429"/>
          <w:spacing w:val="-13"/>
          <w:sz w:val="23"/>
        </w:rPr>
        <w:t xml:space="preserve"> </w:t>
      </w:r>
      <w:r>
        <w:rPr>
          <w:color w:val="202429"/>
          <w:sz w:val="23"/>
        </w:rPr>
        <w:t>in</w:t>
      </w:r>
      <w:r>
        <w:rPr>
          <w:color w:val="202429"/>
          <w:spacing w:val="-12"/>
          <w:sz w:val="23"/>
        </w:rPr>
        <w:t xml:space="preserve"> </w:t>
      </w:r>
      <w:r>
        <w:rPr>
          <w:color w:val="202429"/>
          <w:sz w:val="23"/>
        </w:rPr>
        <w:t>Nigeria.</w:t>
      </w:r>
      <w:r>
        <w:rPr>
          <w:color w:val="202429"/>
          <w:spacing w:val="-10"/>
          <w:sz w:val="23"/>
        </w:rPr>
        <w:t xml:space="preserve"> </w:t>
      </w:r>
      <w:r>
        <w:rPr>
          <w:color w:val="202429"/>
          <w:sz w:val="23"/>
        </w:rPr>
        <w:t>Vendors</w:t>
      </w:r>
      <w:r>
        <w:rPr>
          <w:color w:val="202429"/>
          <w:spacing w:val="-13"/>
          <w:sz w:val="23"/>
        </w:rPr>
        <w:t xml:space="preserve"> </w:t>
      </w:r>
      <w:r>
        <w:rPr>
          <w:color w:val="202429"/>
          <w:sz w:val="23"/>
        </w:rPr>
        <w:t>shall</w:t>
      </w:r>
      <w:r>
        <w:rPr>
          <w:color w:val="202429"/>
          <w:spacing w:val="-10"/>
          <w:sz w:val="23"/>
        </w:rPr>
        <w:t xml:space="preserve"> </w:t>
      </w:r>
      <w:r>
        <w:rPr>
          <w:color w:val="202429"/>
          <w:sz w:val="23"/>
        </w:rPr>
        <w:t>be</w:t>
      </w:r>
      <w:r>
        <w:rPr>
          <w:color w:val="202429"/>
          <w:spacing w:val="-12"/>
          <w:sz w:val="23"/>
        </w:rPr>
        <w:t xml:space="preserve"> </w:t>
      </w:r>
      <w:r>
        <w:rPr>
          <w:color w:val="202429"/>
          <w:sz w:val="23"/>
        </w:rPr>
        <w:t>regular</w:t>
      </w:r>
      <w:r>
        <w:rPr>
          <w:color w:val="202429"/>
          <w:spacing w:val="-10"/>
          <w:sz w:val="23"/>
        </w:rPr>
        <w:t xml:space="preserve"> </w:t>
      </w:r>
      <w:r>
        <w:rPr>
          <w:color w:val="202429"/>
          <w:sz w:val="23"/>
        </w:rPr>
        <w:t>taxpayers</w:t>
      </w:r>
      <w:r>
        <w:rPr>
          <w:color w:val="202429"/>
          <w:spacing w:val="-9"/>
          <w:sz w:val="23"/>
        </w:rPr>
        <w:t xml:space="preserve"> </w:t>
      </w:r>
      <w:r>
        <w:rPr>
          <w:color w:val="202429"/>
          <w:sz w:val="23"/>
        </w:rPr>
        <w:t>and</w:t>
      </w:r>
      <w:r>
        <w:rPr>
          <w:color w:val="202429"/>
          <w:spacing w:val="-9"/>
          <w:sz w:val="23"/>
        </w:rPr>
        <w:t xml:space="preserve"> </w:t>
      </w:r>
      <w:r>
        <w:rPr>
          <w:color w:val="202429"/>
          <w:sz w:val="23"/>
        </w:rPr>
        <w:t>shall</w:t>
      </w:r>
      <w:r>
        <w:rPr>
          <w:color w:val="202429"/>
          <w:spacing w:val="-10"/>
          <w:sz w:val="23"/>
        </w:rPr>
        <w:t xml:space="preserve"> </w:t>
      </w:r>
      <w:r>
        <w:rPr>
          <w:color w:val="202429"/>
          <w:sz w:val="23"/>
        </w:rPr>
        <w:t>furnish</w:t>
      </w:r>
      <w:r>
        <w:rPr>
          <w:color w:val="202429"/>
          <w:spacing w:val="-9"/>
          <w:sz w:val="23"/>
        </w:rPr>
        <w:t xml:space="preserve"> </w:t>
      </w:r>
      <w:r>
        <w:rPr>
          <w:color w:val="202429"/>
          <w:sz w:val="23"/>
        </w:rPr>
        <w:t>a</w:t>
      </w:r>
      <w:r>
        <w:rPr>
          <w:color w:val="202429"/>
          <w:spacing w:val="-12"/>
          <w:sz w:val="23"/>
        </w:rPr>
        <w:t xml:space="preserve"> </w:t>
      </w:r>
      <w:r>
        <w:rPr>
          <w:color w:val="202429"/>
          <w:sz w:val="23"/>
        </w:rPr>
        <w:t>copy</w:t>
      </w:r>
      <w:r>
        <w:rPr>
          <w:color w:val="202429"/>
          <w:spacing w:val="-13"/>
          <w:sz w:val="23"/>
        </w:rPr>
        <w:t xml:space="preserve"> </w:t>
      </w:r>
      <w:r>
        <w:rPr>
          <w:color w:val="202429"/>
          <w:sz w:val="23"/>
        </w:rPr>
        <w:t>of</w:t>
      </w:r>
      <w:r>
        <w:rPr>
          <w:color w:val="202429"/>
          <w:spacing w:val="-8"/>
          <w:sz w:val="23"/>
        </w:rPr>
        <w:t xml:space="preserve"> </w:t>
      </w:r>
      <w:r>
        <w:rPr>
          <w:color w:val="202429"/>
          <w:sz w:val="23"/>
        </w:rPr>
        <w:t>their operating</w:t>
      </w:r>
      <w:r>
        <w:rPr>
          <w:color w:val="202429"/>
          <w:spacing w:val="-1"/>
          <w:sz w:val="23"/>
        </w:rPr>
        <w:t xml:space="preserve"> </w:t>
      </w:r>
      <w:r>
        <w:rPr>
          <w:color w:val="202429"/>
          <w:sz w:val="23"/>
        </w:rPr>
        <w:t>license/certificate</w:t>
      </w:r>
      <w:r>
        <w:rPr>
          <w:color w:val="202429"/>
          <w:spacing w:val="-5"/>
          <w:sz w:val="23"/>
        </w:rPr>
        <w:t xml:space="preserve"> </w:t>
      </w:r>
      <w:r>
        <w:rPr>
          <w:color w:val="202429"/>
          <w:sz w:val="23"/>
        </w:rPr>
        <w:t>of</w:t>
      </w:r>
      <w:r>
        <w:rPr>
          <w:color w:val="202429"/>
          <w:spacing w:val="-5"/>
          <w:sz w:val="23"/>
        </w:rPr>
        <w:t xml:space="preserve"> </w:t>
      </w:r>
      <w:r>
        <w:rPr>
          <w:color w:val="202429"/>
          <w:sz w:val="23"/>
        </w:rPr>
        <w:t>registration.</w:t>
      </w:r>
      <w:r>
        <w:rPr>
          <w:color w:val="202429"/>
          <w:spacing w:val="-2"/>
          <w:sz w:val="23"/>
        </w:rPr>
        <w:t xml:space="preserve"> </w:t>
      </w:r>
      <w:r>
        <w:rPr>
          <w:color w:val="202429"/>
          <w:sz w:val="23"/>
        </w:rPr>
        <w:t>Vendors</w:t>
      </w:r>
      <w:r>
        <w:rPr>
          <w:color w:val="202429"/>
          <w:spacing w:val="-5"/>
          <w:sz w:val="23"/>
        </w:rPr>
        <w:t xml:space="preserve"> </w:t>
      </w:r>
      <w:r>
        <w:rPr>
          <w:color w:val="202429"/>
          <w:sz w:val="23"/>
        </w:rPr>
        <w:t>shall</w:t>
      </w:r>
      <w:r>
        <w:rPr>
          <w:color w:val="202429"/>
          <w:spacing w:val="-3"/>
          <w:sz w:val="23"/>
        </w:rPr>
        <w:t xml:space="preserve"> </w:t>
      </w:r>
      <w:r>
        <w:rPr>
          <w:color w:val="202429"/>
          <w:sz w:val="23"/>
        </w:rPr>
        <w:t>not</w:t>
      </w:r>
      <w:r>
        <w:rPr>
          <w:color w:val="202429"/>
          <w:spacing w:val="-4"/>
          <w:sz w:val="23"/>
        </w:rPr>
        <w:t xml:space="preserve"> </w:t>
      </w:r>
      <w:r>
        <w:rPr>
          <w:color w:val="202429"/>
          <w:sz w:val="23"/>
        </w:rPr>
        <w:t>be</w:t>
      </w:r>
      <w:r>
        <w:rPr>
          <w:color w:val="202429"/>
          <w:spacing w:val="-5"/>
          <w:sz w:val="23"/>
        </w:rPr>
        <w:t xml:space="preserve"> </w:t>
      </w:r>
      <w:r>
        <w:rPr>
          <w:color w:val="202429"/>
          <w:sz w:val="23"/>
        </w:rPr>
        <w:t>under</w:t>
      </w:r>
      <w:r>
        <w:rPr>
          <w:color w:val="202429"/>
          <w:spacing w:val="-2"/>
          <w:sz w:val="23"/>
        </w:rPr>
        <w:t xml:space="preserve"> </w:t>
      </w:r>
      <w:r>
        <w:rPr>
          <w:color w:val="202429"/>
          <w:sz w:val="23"/>
        </w:rPr>
        <w:t>a</w:t>
      </w:r>
      <w:r>
        <w:rPr>
          <w:color w:val="202429"/>
          <w:spacing w:val="-9"/>
          <w:sz w:val="23"/>
        </w:rPr>
        <w:t xml:space="preserve"> </w:t>
      </w:r>
      <w:r>
        <w:rPr>
          <w:color w:val="202429"/>
          <w:sz w:val="23"/>
        </w:rPr>
        <w:t>declaration of ineligibility for corrupt or fraudulent practices.</w:t>
      </w:r>
    </w:p>
    <w:p w:rsidR="009E1FFD" w:rsidRDefault="00D73A9B">
      <w:pPr>
        <w:pStyle w:val="ListParagraph"/>
        <w:numPr>
          <w:ilvl w:val="0"/>
          <w:numId w:val="2"/>
        </w:numPr>
        <w:tabs>
          <w:tab w:val="left" w:pos="742"/>
          <w:tab w:val="left" w:pos="744"/>
        </w:tabs>
        <w:ind w:right="165"/>
        <w:rPr>
          <w:sz w:val="23"/>
        </w:rPr>
      </w:pPr>
      <w:r>
        <w:rPr>
          <w:color w:val="202429"/>
          <w:sz w:val="23"/>
        </w:rPr>
        <w:t>A vendor may modify or withdraw its EOI after submission, provided that a written notice</w:t>
      </w:r>
      <w:r>
        <w:rPr>
          <w:color w:val="202429"/>
          <w:spacing w:val="-8"/>
          <w:sz w:val="23"/>
        </w:rPr>
        <w:t xml:space="preserve"> </w:t>
      </w:r>
      <w:r>
        <w:rPr>
          <w:color w:val="202429"/>
          <w:sz w:val="23"/>
        </w:rPr>
        <w:t>of</w:t>
      </w:r>
      <w:r>
        <w:rPr>
          <w:color w:val="202429"/>
          <w:spacing w:val="-4"/>
          <w:sz w:val="23"/>
        </w:rPr>
        <w:t xml:space="preserve"> </w:t>
      </w:r>
      <w:r>
        <w:rPr>
          <w:color w:val="202429"/>
          <w:sz w:val="23"/>
        </w:rPr>
        <w:t>the</w:t>
      </w:r>
      <w:r>
        <w:rPr>
          <w:color w:val="202429"/>
          <w:spacing w:val="-8"/>
          <w:sz w:val="23"/>
        </w:rPr>
        <w:t xml:space="preserve"> </w:t>
      </w:r>
      <w:r>
        <w:rPr>
          <w:color w:val="202429"/>
          <w:sz w:val="23"/>
        </w:rPr>
        <w:t>modification,</w:t>
      </w:r>
      <w:r>
        <w:rPr>
          <w:color w:val="202429"/>
          <w:spacing w:val="-6"/>
          <w:sz w:val="23"/>
        </w:rPr>
        <w:t xml:space="preserve"> </w:t>
      </w:r>
      <w:r>
        <w:rPr>
          <w:color w:val="202429"/>
          <w:sz w:val="23"/>
        </w:rPr>
        <w:t>including</w:t>
      </w:r>
      <w:r>
        <w:rPr>
          <w:color w:val="202429"/>
          <w:spacing w:val="-9"/>
          <w:sz w:val="23"/>
        </w:rPr>
        <w:t xml:space="preserve"> </w:t>
      </w:r>
      <w:r>
        <w:rPr>
          <w:color w:val="202429"/>
          <w:sz w:val="23"/>
        </w:rPr>
        <w:t>substitution</w:t>
      </w:r>
      <w:r>
        <w:rPr>
          <w:color w:val="202429"/>
          <w:spacing w:val="-9"/>
          <w:sz w:val="23"/>
        </w:rPr>
        <w:t xml:space="preserve"> </w:t>
      </w:r>
      <w:r>
        <w:rPr>
          <w:color w:val="202429"/>
          <w:sz w:val="23"/>
        </w:rPr>
        <w:t>or</w:t>
      </w:r>
      <w:r>
        <w:rPr>
          <w:color w:val="202429"/>
          <w:spacing w:val="-5"/>
          <w:sz w:val="23"/>
        </w:rPr>
        <w:t xml:space="preserve"> </w:t>
      </w:r>
      <w:r>
        <w:rPr>
          <w:color w:val="202429"/>
          <w:sz w:val="23"/>
        </w:rPr>
        <w:t>withdrawal</w:t>
      </w:r>
      <w:r>
        <w:rPr>
          <w:color w:val="202429"/>
          <w:spacing w:val="-6"/>
          <w:sz w:val="23"/>
        </w:rPr>
        <w:t xml:space="preserve"> </w:t>
      </w:r>
      <w:r>
        <w:rPr>
          <w:color w:val="202429"/>
          <w:sz w:val="23"/>
        </w:rPr>
        <w:t>of</w:t>
      </w:r>
      <w:r>
        <w:rPr>
          <w:color w:val="202429"/>
          <w:spacing w:val="-4"/>
          <w:sz w:val="23"/>
        </w:rPr>
        <w:t xml:space="preserve"> </w:t>
      </w:r>
      <w:r>
        <w:rPr>
          <w:color w:val="202429"/>
          <w:sz w:val="23"/>
        </w:rPr>
        <w:t>the</w:t>
      </w:r>
      <w:r>
        <w:rPr>
          <w:color w:val="202429"/>
          <w:spacing w:val="-8"/>
          <w:sz w:val="23"/>
        </w:rPr>
        <w:t xml:space="preserve"> </w:t>
      </w:r>
      <w:r>
        <w:rPr>
          <w:color w:val="202429"/>
          <w:sz w:val="23"/>
        </w:rPr>
        <w:t>EOI</w:t>
      </w:r>
      <w:r>
        <w:rPr>
          <w:color w:val="202429"/>
          <w:spacing w:val="-4"/>
          <w:sz w:val="23"/>
        </w:rPr>
        <w:t xml:space="preserve"> </w:t>
      </w:r>
      <w:r>
        <w:rPr>
          <w:color w:val="202429"/>
          <w:sz w:val="23"/>
        </w:rPr>
        <w:t>is</w:t>
      </w:r>
      <w:r>
        <w:rPr>
          <w:color w:val="202429"/>
          <w:spacing w:val="-9"/>
          <w:sz w:val="23"/>
        </w:rPr>
        <w:t xml:space="preserve"> </w:t>
      </w:r>
      <w:r>
        <w:rPr>
          <w:color w:val="202429"/>
          <w:sz w:val="23"/>
        </w:rPr>
        <w:t>received by the Purchaser prior to the deadline prescribed for submission of Expression of Interest. Furthermore, no EOI may be modified after the deadline for submission.</w:t>
      </w:r>
    </w:p>
    <w:p w:rsidR="009E1FFD" w:rsidRDefault="00D73A9B">
      <w:pPr>
        <w:pStyle w:val="ListParagraph"/>
        <w:numPr>
          <w:ilvl w:val="0"/>
          <w:numId w:val="2"/>
        </w:numPr>
        <w:tabs>
          <w:tab w:val="left" w:pos="742"/>
          <w:tab w:val="left" w:pos="744"/>
        </w:tabs>
        <w:spacing w:before="2"/>
        <w:ind w:right="161"/>
        <w:rPr>
          <w:sz w:val="23"/>
        </w:rPr>
      </w:pPr>
      <w:r>
        <w:rPr>
          <w:color w:val="202429"/>
          <w:sz w:val="23"/>
        </w:rPr>
        <w:t>In</w:t>
      </w:r>
      <w:r>
        <w:rPr>
          <w:color w:val="202429"/>
          <w:spacing w:val="-1"/>
          <w:sz w:val="23"/>
        </w:rPr>
        <w:t xml:space="preserve"> </w:t>
      </w:r>
      <w:r>
        <w:rPr>
          <w:color w:val="202429"/>
          <w:sz w:val="23"/>
        </w:rPr>
        <w:t>the</w:t>
      </w:r>
      <w:r>
        <w:rPr>
          <w:color w:val="202429"/>
          <w:spacing w:val="-4"/>
          <w:sz w:val="23"/>
        </w:rPr>
        <w:t xml:space="preserve"> </w:t>
      </w:r>
      <w:r>
        <w:rPr>
          <w:color w:val="202429"/>
          <w:sz w:val="23"/>
        </w:rPr>
        <w:t>Bid</w:t>
      </w:r>
      <w:r>
        <w:rPr>
          <w:color w:val="202429"/>
          <w:spacing w:val="-5"/>
          <w:sz w:val="23"/>
        </w:rPr>
        <w:t xml:space="preserve"> </w:t>
      </w:r>
      <w:r>
        <w:rPr>
          <w:color w:val="202429"/>
          <w:sz w:val="23"/>
        </w:rPr>
        <w:t>Form</w:t>
      </w:r>
      <w:r>
        <w:rPr>
          <w:color w:val="202429"/>
          <w:spacing w:val="-1"/>
          <w:sz w:val="23"/>
        </w:rPr>
        <w:t xml:space="preserve"> </w:t>
      </w:r>
      <w:r>
        <w:rPr>
          <w:color w:val="202429"/>
          <w:sz w:val="23"/>
        </w:rPr>
        <w:t>and</w:t>
      </w:r>
      <w:r>
        <w:rPr>
          <w:color w:val="202429"/>
          <w:spacing w:val="-5"/>
          <w:sz w:val="23"/>
        </w:rPr>
        <w:t xml:space="preserve"> </w:t>
      </w:r>
      <w:r>
        <w:rPr>
          <w:color w:val="202429"/>
          <w:sz w:val="23"/>
        </w:rPr>
        <w:t>Price</w:t>
      </w:r>
      <w:r>
        <w:rPr>
          <w:color w:val="202429"/>
          <w:spacing w:val="-4"/>
          <w:sz w:val="23"/>
        </w:rPr>
        <w:t xml:space="preserve"> </w:t>
      </w:r>
      <w:r>
        <w:rPr>
          <w:color w:val="202429"/>
          <w:sz w:val="23"/>
        </w:rPr>
        <w:t>Schedule,</w:t>
      </w:r>
      <w:r>
        <w:rPr>
          <w:color w:val="202429"/>
          <w:spacing w:val="-1"/>
          <w:sz w:val="23"/>
        </w:rPr>
        <w:t xml:space="preserve"> </w:t>
      </w:r>
      <w:r>
        <w:rPr>
          <w:color w:val="202429"/>
          <w:sz w:val="23"/>
        </w:rPr>
        <w:t>as</w:t>
      </w:r>
      <w:r>
        <w:rPr>
          <w:color w:val="202429"/>
          <w:spacing w:val="-5"/>
          <w:sz w:val="23"/>
        </w:rPr>
        <w:t xml:space="preserve"> </w:t>
      </w:r>
      <w:r>
        <w:rPr>
          <w:color w:val="202429"/>
          <w:sz w:val="23"/>
        </w:rPr>
        <w:t>well</w:t>
      </w:r>
      <w:r>
        <w:rPr>
          <w:color w:val="202429"/>
          <w:spacing w:val="-2"/>
          <w:sz w:val="23"/>
        </w:rPr>
        <w:t xml:space="preserve"> </w:t>
      </w:r>
      <w:r>
        <w:rPr>
          <w:color w:val="202429"/>
          <w:sz w:val="23"/>
        </w:rPr>
        <w:t>as in</w:t>
      </w:r>
      <w:r>
        <w:rPr>
          <w:color w:val="202429"/>
          <w:spacing w:val="-1"/>
          <w:sz w:val="23"/>
        </w:rPr>
        <w:t xml:space="preserve"> </w:t>
      </w:r>
      <w:r>
        <w:rPr>
          <w:color w:val="202429"/>
          <w:sz w:val="23"/>
        </w:rPr>
        <w:t>all</w:t>
      </w:r>
      <w:r>
        <w:rPr>
          <w:color w:val="202429"/>
          <w:spacing w:val="-2"/>
          <w:sz w:val="23"/>
        </w:rPr>
        <w:t xml:space="preserve"> </w:t>
      </w:r>
      <w:r>
        <w:rPr>
          <w:color w:val="202429"/>
          <w:sz w:val="23"/>
        </w:rPr>
        <w:t>documents,</w:t>
      </w:r>
      <w:r>
        <w:rPr>
          <w:color w:val="202429"/>
          <w:spacing w:val="-1"/>
          <w:sz w:val="23"/>
        </w:rPr>
        <w:t xml:space="preserve"> </w:t>
      </w:r>
      <w:r>
        <w:rPr>
          <w:color w:val="202429"/>
          <w:sz w:val="23"/>
        </w:rPr>
        <w:t>correspondence,</w:t>
      </w:r>
      <w:r>
        <w:rPr>
          <w:color w:val="202429"/>
          <w:spacing w:val="-1"/>
          <w:sz w:val="23"/>
        </w:rPr>
        <w:t xml:space="preserve"> </w:t>
      </w:r>
      <w:r>
        <w:rPr>
          <w:color w:val="202429"/>
          <w:sz w:val="23"/>
        </w:rPr>
        <w:t>and business dealings relating to this tender, all financial rates and quantities must be expressed in Nigerian Naira.</w:t>
      </w:r>
    </w:p>
    <w:p w:rsidR="009E1FFD" w:rsidRDefault="009E1FFD">
      <w:pPr>
        <w:pStyle w:val="ListParagraph"/>
        <w:rPr>
          <w:sz w:val="23"/>
        </w:rPr>
        <w:sectPr w:rsidR="009E1FFD">
          <w:type w:val="continuous"/>
          <w:pgSz w:w="11910" w:h="16840"/>
          <w:pgMar w:top="1400" w:right="1275" w:bottom="280" w:left="1417" w:header="720" w:footer="720" w:gutter="0"/>
          <w:cols w:space="720"/>
        </w:sectPr>
      </w:pPr>
    </w:p>
    <w:p w:rsidR="009E1FFD" w:rsidRDefault="00D73A9B">
      <w:pPr>
        <w:pStyle w:val="ListParagraph"/>
        <w:numPr>
          <w:ilvl w:val="0"/>
          <w:numId w:val="2"/>
        </w:numPr>
        <w:tabs>
          <w:tab w:val="left" w:pos="743"/>
        </w:tabs>
        <w:spacing w:before="79"/>
        <w:ind w:left="743" w:hanging="360"/>
        <w:jc w:val="left"/>
        <w:rPr>
          <w:sz w:val="23"/>
        </w:rPr>
      </w:pPr>
      <w:r>
        <w:rPr>
          <w:color w:val="202429"/>
          <w:sz w:val="23"/>
        </w:rPr>
        <w:lastRenderedPageBreak/>
        <w:t>After</w:t>
      </w:r>
      <w:r>
        <w:rPr>
          <w:color w:val="202429"/>
          <w:spacing w:val="-6"/>
          <w:sz w:val="23"/>
        </w:rPr>
        <w:t xml:space="preserve"> </w:t>
      </w:r>
      <w:r>
        <w:rPr>
          <w:color w:val="202429"/>
          <w:sz w:val="23"/>
        </w:rPr>
        <w:t>the</w:t>
      </w:r>
      <w:r>
        <w:rPr>
          <w:color w:val="202429"/>
          <w:spacing w:val="-9"/>
          <w:sz w:val="23"/>
        </w:rPr>
        <w:t xml:space="preserve"> </w:t>
      </w:r>
      <w:r>
        <w:rPr>
          <w:color w:val="202429"/>
          <w:sz w:val="23"/>
        </w:rPr>
        <w:t>screening</w:t>
      </w:r>
      <w:r>
        <w:rPr>
          <w:color w:val="202429"/>
          <w:spacing w:val="-3"/>
          <w:sz w:val="23"/>
        </w:rPr>
        <w:t xml:space="preserve"> </w:t>
      </w:r>
      <w:r>
        <w:rPr>
          <w:color w:val="202429"/>
          <w:sz w:val="23"/>
        </w:rPr>
        <w:t>process,</w:t>
      </w:r>
      <w:r>
        <w:rPr>
          <w:color w:val="202429"/>
          <w:spacing w:val="-7"/>
          <w:sz w:val="23"/>
        </w:rPr>
        <w:t xml:space="preserve"> </w:t>
      </w:r>
      <w:r>
        <w:rPr>
          <w:color w:val="202429"/>
          <w:sz w:val="23"/>
        </w:rPr>
        <w:t>all</w:t>
      </w:r>
      <w:r>
        <w:rPr>
          <w:color w:val="202429"/>
          <w:spacing w:val="-5"/>
          <w:sz w:val="23"/>
        </w:rPr>
        <w:t xml:space="preserve"> </w:t>
      </w:r>
      <w:r>
        <w:rPr>
          <w:color w:val="202429"/>
          <w:sz w:val="23"/>
        </w:rPr>
        <w:t>eligible</w:t>
      </w:r>
      <w:r>
        <w:rPr>
          <w:color w:val="202429"/>
          <w:spacing w:val="-6"/>
          <w:sz w:val="23"/>
        </w:rPr>
        <w:t xml:space="preserve"> </w:t>
      </w:r>
      <w:r>
        <w:rPr>
          <w:color w:val="202429"/>
          <w:sz w:val="23"/>
        </w:rPr>
        <w:t>vendors</w:t>
      </w:r>
      <w:r>
        <w:rPr>
          <w:color w:val="202429"/>
          <w:spacing w:val="-2"/>
          <w:sz w:val="23"/>
        </w:rPr>
        <w:t xml:space="preserve"> </w:t>
      </w:r>
      <w:r>
        <w:rPr>
          <w:color w:val="202429"/>
          <w:sz w:val="23"/>
        </w:rPr>
        <w:t>will</w:t>
      </w:r>
      <w:r>
        <w:rPr>
          <w:color w:val="202429"/>
          <w:spacing w:val="-4"/>
          <w:sz w:val="23"/>
        </w:rPr>
        <w:t xml:space="preserve"> </w:t>
      </w:r>
      <w:r>
        <w:rPr>
          <w:color w:val="202429"/>
          <w:sz w:val="23"/>
        </w:rPr>
        <w:t>be</w:t>
      </w:r>
      <w:r>
        <w:rPr>
          <w:color w:val="202429"/>
          <w:spacing w:val="-6"/>
          <w:sz w:val="23"/>
        </w:rPr>
        <w:t xml:space="preserve"> </w:t>
      </w:r>
      <w:r>
        <w:rPr>
          <w:color w:val="202429"/>
          <w:sz w:val="23"/>
        </w:rPr>
        <w:t>contacted</w:t>
      </w:r>
      <w:r>
        <w:rPr>
          <w:color w:val="202429"/>
          <w:spacing w:val="-3"/>
          <w:sz w:val="23"/>
        </w:rPr>
        <w:t xml:space="preserve"> </w:t>
      </w:r>
      <w:r>
        <w:rPr>
          <w:color w:val="202429"/>
          <w:sz w:val="23"/>
        </w:rPr>
        <w:t>via</w:t>
      </w:r>
      <w:r>
        <w:rPr>
          <w:color w:val="202429"/>
          <w:spacing w:val="-5"/>
          <w:sz w:val="23"/>
        </w:rPr>
        <w:t xml:space="preserve"> </w:t>
      </w:r>
      <w:r>
        <w:rPr>
          <w:color w:val="202429"/>
          <w:spacing w:val="-2"/>
          <w:sz w:val="23"/>
        </w:rPr>
        <w:t>email.</w:t>
      </w:r>
    </w:p>
    <w:p w:rsidR="009E1FFD" w:rsidRDefault="00D73A9B">
      <w:pPr>
        <w:pStyle w:val="ListParagraph"/>
        <w:numPr>
          <w:ilvl w:val="0"/>
          <w:numId w:val="2"/>
        </w:numPr>
        <w:tabs>
          <w:tab w:val="left" w:pos="743"/>
        </w:tabs>
        <w:spacing w:before="4"/>
        <w:ind w:left="743" w:hanging="360"/>
        <w:jc w:val="left"/>
        <w:rPr>
          <w:sz w:val="23"/>
        </w:rPr>
      </w:pPr>
      <w:r>
        <w:rPr>
          <w:color w:val="202429"/>
          <w:sz w:val="23"/>
        </w:rPr>
        <w:t>Applications</w:t>
      </w:r>
      <w:r>
        <w:rPr>
          <w:color w:val="202429"/>
          <w:spacing w:val="-9"/>
          <w:sz w:val="23"/>
        </w:rPr>
        <w:t xml:space="preserve"> </w:t>
      </w:r>
      <w:r>
        <w:rPr>
          <w:color w:val="202429"/>
          <w:sz w:val="23"/>
        </w:rPr>
        <w:t>submitted</w:t>
      </w:r>
      <w:r>
        <w:rPr>
          <w:color w:val="202429"/>
          <w:spacing w:val="-3"/>
          <w:sz w:val="23"/>
        </w:rPr>
        <w:t xml:space="preserve"> </w:t>
      </w:r>
      <w:r>
        <w:rPr>
          <w:color w:val="202429"/>
          <w:sz w:val="23"/>
        </w:rPr>
        <w:t>after</w:t>
      </w:r>
      <w:r>
        <w:rPr>
          <w:color w:val="202429"/>
          <w:spacing w:val="-3"/>
          <w:sz w:val="23"/>
        </w:rPr>
        <w:t xml:space="preserve"> </w:t>
      </w:r>
      <w:r>
        <w:rPr>
          <w:color w:val="202429"/>
          <w:sz w:val="23"/>
        </w:rPr>
        <w:t>the</w:t>
      </w:r>
      <w:r>
        <w:rPr>
          <w:color w:val="202429"/>
          <w:spacing w:val="-10"/>
          <w:sz w:val="23"/>
        </w:rPr>
        <w:t xml:space="preserve"> </w:t>
      </w:r>
      <w:r>
        <w:rPr>
          <w:color w:val="202429"/>
          <w:sz w:val="23"/>
        </w:rPr>
        <w:t>deadline</w:t>
      </w:r>
      <w:r>
        <w:rPr>
          <w:color w:val="202429"/>
          <w:spacing w:val="-6"/>
          <w:sz w:val="23"/>
        </w:rPr>
        <w:t xml:space="preserve"> </w:t>
      </w:r>
      <w:r>
        <w:rPr>
          <w:color w:val="202429"/>
          <w:sz w:val="23"/>
        </w:rPr>
        <w:t>won’t</w:t>
      </w:r>
      <w:r>
        <w:rPr>
          <w:color w:val="202429"/>
          <w:spacing w:val="-5"/>
          <w:sz w:val="23"/>
        </w:rPr>
        <w:t xml:space="preserve"> </w:t>
      </w:r>
      <w:r>
        <w:rPr>
          <w:color w:val="202429"/>
          <w:sz w:val="23"/>
        </w:rPr>
        <w:t>be</w:t>
      </w:r>
      <w:r>
        <w:rPr>
          <w:color w:val="202429"/>
          <w:spacing w:val="-6"/>
          <w:sz w:val="23"/>
        </w:rPr>
        <w:t xml:space="preserve"> </w:t>
      </w:r>
      <w:r>
        <w:rPr>
          <w:color w:val="202429"/>
          <w:spacing w:val="-2"/>
          <w:sz w:val="23"/>
        </w:rPr>
        <w:t>accepted.</w:t>
      </w:r>
    </w:p>
    <w:p w:rsidR="009E1FFD" w:rsidRDefault="009E1FFD">
      <w:pPr>
        <w:pStyle w:val="BodyText"/>
        <w:spacing w:before="13"/>
        <w:ind w:left="0"/>
        <w:jc w:val="left"/>
      </w:pPr>
    </w:p>
    <w:p w:rsidR="009E1FFD" w:rsidRDefault="00D73A9B">
      <w:pPr>
        <w:pStyle w:val="Heading1"/>
      </w:pPr>
      <w:r>
        <w:rPr>
          <w:color w:val="202429"/>
        </w:rPr>
        <w:t>Pre-qualification</w:t>
      </w:r>
      <w:r>
        <w:rPr>
          <w:color w:val="202429"/>
          <w:spacing w:val="-8"/>
        </w:rPr>
        <w:t xml:space="preserve"> </w:t>
      </w:r>
      <w:r>
        <w:rPr>
          <w:color w:val="202429"/>
          <w:spacing w:val="-2"/>
        </w:rPr>
        <w:t>Criteria:</w:t>
      </w:r>
    </w:p>
    <w:p w:rsidR="009E1FFD" w:rsidRDefault="009E1FFD">
      <w:pPr>
        <w:pStyle w:val="BodyText"/>
        <w:spacing w:before="3"/>
        <w:ind w:left="0"/>
        <w:jc w:val="left"/>
        <w:rPr>
          <w:b/>
        </w:rPr>
      </w:pPr>
    </w:p>
    <w:p w:rsidR="009E1FFD" w:rsidRDefault="00D73A9B">
      <w:pPr>
        <w:pStyle w:val="ListParagraph"/>
        <w:numPr>
          <w:ilvl w:val="0"/>
          <w:numId w:val="1"/>
        </w:numPr>
        <w:tabs>
          <w:tab w:val="left" w:pos="742"/>
          <w:tab w:val="left" w:pos="744"/>
        </w:tabs>
        <w:spacing w:before="1" w:line="242" w:lineRule="auto"/>
        <w:ind w:right="163"/>
        <w:jc w:val="both"/>
        <w:rPr>
          <w:sz w:val="23"/>
        </w:rPr>
      </w:pPr>
      <w:r>
        <w:rPr>
          <w:color w:val="202429"/>
          <w:spacing w:val="-2"/>
          <w:sz w:val="23"/>
        </w:rPr>
        <w:t>Company profile, including</w:t>
      </w:r>
      <w:r>
        <w:rPr>
          <w:color w:val="202429"/>
          <w:spacing w:val="-4"/>
          <w:sz w:val="23"/>
        </w:rPr>
        <w:t xml:space="preserve"> </w:t>
      </w:r>
      <w:r>
        <w:rPr>
          <w:color w:val="202429"/>
          <w:spacing w:val="-2"/>
          <w:sz w:val="23"/>
        </w:rPr>
        <w:t>name, verifiable address, active</w:t>
      </w:r>
      <w:r>
        <w:rPr>
          <w:color w:val="202429"/>
          <w:spacing w:val="-3"/>
          <w:sz w:val="23"/>
        </w:rPr>
        <w:t xml:space="preserve"> </w:t>
      </w:r>
      <w:r>
        <w:rPr>
          <w:color w:val="202429"/>
          <w:spacing w:val="-2"/>
          <w:sz w:val="23"/>
        </w:rPr>
        <w:t>telephone</w:t>
      </w:r>
      <w:r>
        <w:rPr>
          <w:color w:val="202429"/>
          <w:spacing w:val="-3"/>
          <w:sz w:val="23"/>
        </w:rPr>
        <w:t xml:space="preserve"> </w:t>
      </w:r>
      <w:r>
        <w:rPr>
          <w:color w:val="202429"/>
          <w:spacing w:val="-2"/>
          <w:sz w:val="23"/>
        </w:rPr>
        <w:t xml:space="preserve">numbers, active </w:t>
      </w:r>
      <w:r>
        <w:rPr>
          <w:color w:val="202429"/>
          <w:sz w:val="23"/>
        </w:rPr>
        <w:t xml:space="preserve">email addresses in the name of the company and organization’s administrative </w:t>
      </w:r>
      <w:r>
        <w:rPr>
          <w:color w:val="202429"/>
          <w:spacing w:val="-2"/>
          <w:sz w:val="23"/>
        </w:rPr>
        <w:t>structure.</w:t>
      </w:r>
    </w:p>
    <w:p w:rsidR="009E1FFD" w:rsidRDefault="00D73A9B">
      <w:pPr>
        <w:pStyle w:val="ListParagraph"/>
        <w:numPr>
          <w:ilvl w:val="0"/>
          <w:numId w:val="1"/>
        </w:numPr>
        <w:tabs>
          <w:tab w:val="left" w:pos="741"/>
        </w:tabs>
        <w:spacing w:line="263" w:lineRule="exact"/>
        <w:ind w:left="741" w:hanging="531"/>
        <w:jc w:val="both"/>
        <w:rPr>
          <w:sz w:val="23"/>
        </w:rPr>
      </w:pPr>
      <w:r>
        <w:rPr>
          <w:color w:val="202429"/>
          <w:sz w:val="23"/>
        </w:rPr>
        <w:t>Price</w:t>
      </w:r>
      <w:r>
        <w:rPr>
          <w:color w:val="202429"/>
          <w:spacing w:val="-4"/>
          <w:sz w:val="23"/>
        </w:rPr>
        <w:t xml:space="preserve"> </w:t>
      </w:r>
      <w:r>
        <w:rPr>
          <w:color w:val="202429"/>
          <w:sz w:val="23"/>
        </w:rPr>
        <w:t>offering</w:t>
      </w:r>
      <w:r>
        <w:rPr>
          <w:color w:val="202429"/>
          <w:spacing w:val="-3"/>
          <w:sz w:val="23"/>
        </w:rPr>
        <w:t xml:space="preserve"> </w:t>
      </w:r>
      <w:r>
        <w:rPr>
          <w:color w:val="202429"/>
          <w:spacing w:val="-4"/>
          <w:sz w:val="23"/>
        </w:rPr>
        <w:t>sheet</w:t>
      </w:r>
    </w:p>
    <w:p w:rsidR="009E1FFD" w:rsidRDefault="00D73A9B">
      <w:pPr>
        <w:pStyle w:val="ListParagraph"/>
        <w:numPr>
          <w:ilvl w:val="0"/>
          <w:numId w:val="1"/>
        </w:numPr>
        <w:tabs>
          <w:tab w:val="left" w:pos="741"/>
        </w:tabs>
        <w:spacing w:line="269" w:lineRule="exact"/>
        <w:ind w:left="741" w:hanging="598"/>
        <w:jc w:val="both"/>
        <w:rPr>
          <w:sz w:val="23"/>
        </w:rPr>
      </w:pPr>
      <w:r>
        <w:rPr>
          <w:color w:val="202429"/>
          <w:sz w:val="23"/>
        </w:rPr>
        <w:t>Three</w:t>
      </w:r>
      <w:r>
        <w:rPr>
          <w:color w:val="202429"/>
          <w:spacing w:val="-4"/>
          <w:sz w:val="23"/>
        </w:rPr>
        <w:t xml:space="preserve"> </w:t>
      </w:r>
      <w:r>
        <w:rPr>
          <w:color w:val="202429"/>
          <w:spacing w:val="-2"/>
          <w:sz w:val="23"/>
        </w:rPr>
        <w:t>references</w:t>
      </w:r>
    </w:p>
    <w:p w:rsidR="009E1FFD" w:rsidRDefault="00D73A9B">
      <w:pPr>
        <w:pStyle w:val="ListParagraph"/>
        <w:numPr>
          <w:ilvl w:val="0"/>
          <w:numId w:val="1"/>
        </w:numPr>
        <w:tabs>
          <w:tab w:val="left" w:pos="741"/>
          <w:tab w:val="left" w:pos="744"/>
        </w:tabs>
        <w:ind w:right="164" w:hanging="587"/>
        <w:jc w:val="both"/>
        <w:rPr>
          <w:sz w:val="23"/>
        </w:rPr>
      </w:pPr>
      <w:r>
        <w:rPr>
          <w:color w:val="202429"/>
          <w:sz w:val="23"/>
        </w:rPr>
        <w:t xml:space="preserve">Evidence of company registration with the Corporate Affairs Commission (i.e. Certificate of Incorporation; forms CAC2 and CAC 7, Article and Memo of </w:t>
      </w:r>
      <w:r>
        <w:rPr>
          <w:color w:val="202429"/>
          <w:spacing w:val="-2"/>
          <w:sz w:val="23"/>
        </w:rPr>
        <w:t>Incorporation).</w:t>
      </w:r>
    </w:p>
    <w:p w:rsidR="009E1FFD" w:rsidRDefault="00D73A9B">
      <w:pPr>
        <w:pStyle w:val="ListParagraph"/>
        <w:numPr>
          <w:ilvl w:val="0"/>
          <w:numId w:val="1"/>
        </w:numPr>
        <w:tabs>
          <w:tab w:val="left" w:pos="742"/>
          <w:tab w:val="left" w:pos="744"/>
        </w:tabs>
        <w:spacing w:before="2"/>
        <w:ind w:right="169" w:hanging="524"/>
        <w:jc w:val="both"/>
        <w:rPr>
          <w:sz w:val="23"/>
        </w:rPr>
      </w:pPr>
      <w:r>
        <w:rPr>
          <w:color w:val="202429"/>
          <w:sz w:val="23"/>
        </w:rPr>
        <w:t>Tax Identification Number (TIN) with evidence of tax remittance (Tax Clearance Certificate) for the last three years.</w:t>
      </w:r>
    </w:p>
    <w:p w:rsidR="009E1FFD" w:rsidRDefault="00D73A9B">
      <w:pPr>
        <w:pStyle w:val="ListParagraph"/>
        <w:numPr>
          <w:ilvl w:val="0"/>
          <w:numId w:val="1"/>
        </w:numPr>
        <w:tabs>
          <w:tab w:val="left" w:pos="741"/>
        </w:tabs>
        <w:spacing w:line="268" w:lineRule="exact"/>
        <w:ind w:left="741" w:hanging="584"/>
        <w:jc w:val="both"/>
        <w:rPr>
          <w:sz w:val="23"/>
        </w:rPr>
      </w:pPr>
      <w:r>
        <w:rPr>
          <w:color w:val="202429"/>
          <w:sz w:val="23"/>
        </w:rPr>
        <w:t>Evidence</w:t>
      </w:r>
      <w:r>
        <w:rPr>
          <w:color w:val="202429"/>
          <w:spacing w:val="-8"/>
          <w:sz w:val="23"/>
        </w:rPr>
        <w:t xml:space="preserve"> </w:t>
      </w:r>
      <w:r>
        <w:rPr>
          <w:color w:val="202429"/>
          <w:sz w:val="23"/>
        </w:rPr>
        <w:t>of</w:t>
      </w:r>
      <w:r>
        <w:rPr>
          <w:color w:val="202429"/>
          <w:spacing w:val="-5"/>
          <w:sz w:val="23"/>
        </w:rPr>
        <w:t xml:space="preserve"> </w:t>
      </w:r>
      <w:r>
        <w:rPr>
          <w:color w:val="202429"/>
          <w:sz w:val="23"/>
        </w:rPr>
        <w:t>VAT</w:t>
      </w:r>
      <w:r>
        <w:rPr>
          <w:color w:val="202429"/>
          <w:spacing w:val="-4"/>
          <w:sz w:val="23"/>
        </w:rPr>
        <w:t xml:space="preserve"> </w:t>
      </w:r>
      <w:r>
        <w:rPr>
          <w:color w:val="202429"/>
          <w:sz w:val="23"/>
        </w:rPr>
        <w:t>registration</w:t>
      </w:r>
      <w:r>
        <w:rPr>
          <w:color w:val="202429"/>
          <w:spacing w:val="-7"/>
          <w:sz w:val="23"/>
        </w:rPr>
        <w:t xml:space="preserve"> </w:t>
      </w:r>
      <w:r>
        <w:rPr>
          <w:color w:val="202429"/>
          <w:sz w:val="23"/>
        </w:rPr>
        <w:t>with evidence</w:t>
      </w:r>
      <w:r>
        <w:rPr>
          <w:color w:val="202429"/>
          <w:spacing w:val="-6"/>
          <w:sz w:val="23"/>
        </w:rPr>
        <w:t xml:space="preserve"> </w:t>
      </w:r>
      <w:r>
        <w:rPr>
          <w:color w:val="202429"/>
          <w:sz w:val="23"/>
        </w:rPr>
        <w:t>of VAT</w:t>
      </w:r>
      <w:r>
        <w:rPr>
          <w:color w:val="202429"/>
          <w:spacing w:val="-5"/>
          <w:sz w:val="23"/>
        </w:rPr>
        <w:t xml:space="preserve"> </w:t>
      </w:r>
      <w:r>
        <w:rPr>
          <w:color w:val="202429"/>
          <w:spacing w:val="-2"/>
          <w:sz w:val="23"/>
        </w:rPr>
        <w:t>remittance.</w:t>
      </w:r>
    </w:p>
    <w:p w:rsidR="009E1FFD" w:rsidRDefault="00D73A9B">
      <w:pPr>
        <w:pStyle w:val="ListParagraph"/>
        <w:numPr>
          <w:ilvl w:val="0"/>
          <w:numId w:val="1"/>
        </w:numPr>
        <w:tabs>
          <w:tab w:val="left" w:pos="741"/>
        </w:tabs>
        <w:spacing w:line="269" w:lineRule="exact"/>
        <w:ind w:left="741" w:hanging="651"/>
        <w:jc w:val="both"/>
        <w:rPr>
          <w:sz w:val="23"/>
        </w:rPr>
      </w:pPr>
      <w:r>
        <w:rPr>
          <w:color w:val="202429"/>
          <w:sz w:val="23"/>
        </w:rPr>
        <w:t>Evidence</w:t>
      </w:r>
      <w:r>
        <w:rPr>
          <w:color w:val="202429"/>
          <w:spacing w:val="-7"/>
          <w:sz w:val="23"/>
        </w:rPr>
        <w:t xml:space="preserve"> </w:t>
      </w:r>
      <w:r>
        <w:rPr>
          <w:color w:val="202429"/>
          <w:sz w:val="23"/>
        </w:rPr>
        <w:t>of</w:t>
      </w:r>
      <w:r>
        <w:rPr>
          <w:color w:val="202429"/>
          <w:spacing w:val="-4"/>
          <w:sz w:val="23"/>
        </w:rPr>
        <w:t xml:space="preserve"> </w:t>
      </w:r>
      <w:r>
        <w:rPr>
          <w:color w:val="202429"/>
          <w:sz w:val="23"/>
        </w:rPr>
        <w:t>bank</w:t>
      </w:r>
      <w:r>
        <w:rPr>
          <w:color w:val="202429"/>
          <w:spacing w:val="-3"/>
          <w:sz w:val="23"/>
        </w:rPr>
        <w:t xml:space="preserve"> </w:t>
      </w:r>
      <w:r>
        <w:rPr>
          <w:color w:val="202429"/>
          <w:sz w:val="23"/>
        </w:rPr>
        <w:t>account</w:t>
      </w:r>
      <w:r>
        <w:rPr>
          <w:color w:val="202429"/>
          <w:spacing w:val="-7"/>
          <w:sz w:val="23"/>
        </w:rPr>
        <w:t xml:space="preserve"> </w:t>
      </w:r>
      <w:r>
        <w:rPr>
          <w:color w:val="202429"/>
          <w:sz w:val="23"/>
        </w:rPr>
        <w:t>in</w:t>
      </w:r>
      <w:r>
        <w:rPr>
          <w:color w:val="202429"/>
          <w:spacing w:val="-2"/>
          <w:sz w:val="23"/>
        </w:rPr>
        <w:t xml:space="preserve"> </w:t>
      </w:r>
      <w:r>
        <w:rPr>
          <w:color w:val="202429"/>
          <w:sz w:val="23"/>
        </w:rPr>
        <w:t>the</w:t>
      </w:r>
      <w:r>
        <w:rPr>
          <w:color w:val="202429"/>
          <w:spacing w:val="-8"/>
          <w:sz w:val="23"/>
        </w:rPr>
        <w:t xml:space="preserve"> </w:t>
      </w:r>
      <w:r>
        <w:rPr>
          <w:color w:val="202429"/>
          <w:sz w:val="23"/>
        </w:rPr>
        <w:t>name</w:t>
      </w:r>
      <w:r>
        <w:rPr>
          <w:color w:val="202429"/>
          <w:spacing w:val="-3"/>
          <w:sz w:val="23"/>
        </w:rPr>
        <w:t xml:space="preserve"> </w:t>
      </w:r>
      <w:r>
        <w:rPr>
          <w:color w:val="202429"/>
          <w:sz w:val="23"/>
        </w:rPr>
        <w:t>of the</w:t>
      </w:r>
      <w:r>
        <w:rPr>
          <w:color w:val="202429"/>
          <w:spacing w:val="-4"/>
          <w:sz w:val="23"/>
        </w:rPr>
        <w:t xml:space="preserve"> </w:t>
      </w:r>
      <w:r>
        <w:rPr>
          <w:color w:val="202429"/>
          <w:sz w:val="23"/>
        </w:rPr>
        <w:t>company/business</w:t>
      </w:r>
      <w:r>
        <w:rPr>
          <w:color w:val="202429"/>
          <w:spacing w:val="-5"/>
          <w:sz w:val="23"/>
        </w:rPr>
        <w:t xml:space="preserve"> </w:t>
      </w:r>
      <w:r>
        <w:rPr>
          <w:color w:val="202429"/>
          <w:spacing w:val="-2"/>
          <w:sz w:val="23"/>
        </w:rPr>
        <w:t>entity.</w:t>
      </w:r>
    </w:p>
    <w:p w:rsidR="009E1FFD" w:rsidRDefault="00D73A9B">
      <w:pPr>
        <w:pStyle w:val="ListParagraph"/>
        <w:numPr>
          <w:ilvl w:val="0"/>
          <w:numId w:val="1"/>
        </w:numPr>
        <w:tabs>
          <w:tab w:val="left" w:pos="741"/>
          <w:tab w:val="left" w:pos="744"/>
        </w:tabs>
        <w:spacing w:line="242" w:lineRule="auto"/>
        <w:ind w:right="164" w:hanging="716"/>
        <w:jc w:val="both"/>
        <w:rPr>
          <w:sz w:val="23"/>
        </w:rPr>
      </w:pPr>
      <w:r>
        <w:rPr>
          <w:color w:val="202429"/>
          <w:sz w:val="23"/>
        </w:rPr>
        <w:t>Verifiable list of similar jobs/supplies successfully executed in the past (inclusion of letters of award and completion certificates an added advantage.</w:t>
      </w:r>
    </w:p>
    <w:p w:rsidR="009E1FFD" w:rsidRDefault="009E1FFD">
      <w:pPr>
        <w:pStyle w:val="BodyText"/>
        <w:spacing w:before="10"/>
        <w:ind w:left="0"/>
        <w:jc w:val="left"/>
      </w:pPr>
    </w:p>
    <w:p w:rsidR="009E1FFD" w:rsidRDefault="00D73A9B">
      <w:pPr>
        <w:pStyle w:val="Heading1"/>
      </w:pPr>
      <w:r>
        <w:rPr>
          <w:color w:val="202429"/>
        </w:rPr>
        <w:t>Proposal</w:t>
      </w:r>
      <w:r>
        <w:rPr>
          <w:color w:val="202429"/>
          <w:spacing w:val="-5"/>
        </w:rPr>
        <w:t xml:space="preserve"> </w:t>
      </w:r>
      <w:r>
        <w:rPr>
          <w:color w:val="202429"/>
          <w:spacing w:val="-2"/>
        </w:rPr>
        <w:t>Submission:</w:t>
      </w:r>
    </w:p>
    <w:p w:rsidR="009E1FFD" w:rsidRDefault="00D73A9B">
      <w:pPr>
        <w:pStyle w:val="BodyText"/>
        <w:spacing w:before="144" w:line="244" w:lineRule="auto"/>
        <w:ind w:right="164"/>
      </w:pPr>
      <w:r>
        <w:rPr>
          <w:color w:val="202429"/>
        </w:rPr>
        <w:t>Organizations</w:t>
      </w:r>
      <w:r>
        <w:rPr>
          <w:color w:val="202429"/>
          <w:spacing w:val="-13"/>
        </w:rPr>
        <w:t xml:space="preserve"> </w:t>
      </w:r>
      <w:r>
        <w:rPr>
          <w:color w:val="202429"/>
        </w:rPr>
        <w:t>or</w:t>
      </w:r>
      <w:r>
        <w:rPr>
          <w:color w:val="202429"/>
          <w:spacing w:val="-13"/>
        </w:rPr>
        <w:t xml:space="preserve"> </w:t>
      </w:r>
      <w:r>
        <w:rPr>
          <w:color w:val="202429"/>
        </w:rPr>
        <w:t>consultants</w:t>
      </w:r>
      <w:r>
        <w:rPr>
          <w:color w:val="202429"/>
          <w:spacing w:val="-12"/>
        </w:rPr>
        <w:t xml:space="preserve"> </w:t>
      </w:r>
      <w:r>
        <w:rPr>
          <w:color w:val="202429"/>
        </w:rPr>
        <w:t>who</w:t>
      </w:r>
      <w:r>
        <w:rPr>
          <w:color w:val="202429"/>
          <w:spacing w:val="-12"/>
        </w:rPr>
        <w:t xml:space="preserve"> </w:t>
      </w:r>
      <w:r>
        <w:rPr>
          <w:color w:val="202429"/>
        </w:rPr>
        <w:t>are</w:t>
      </w:r>
      <w:r>
        <w:rPr>
          <w:color w:val="202429"/>
          <w:spacing w:val="-13"/>
        </w:rPr>
        <w:t xml:space="preserve"> </w:t>
      </w:r>
      <w:r>
        <w:rPr>
          <w:color w:val="202429"/>
        </w:rPr>
        <w:t>interested</w:t>
      </w:r>
      <w:r>
        <w:rPr>
          <w:color w:val="202429"/>
          <w:spacing w:val="-11"/>
        </w:rPr>
        <w:t xml:space="preserve"> </w:t>
      </w:r>
      <w:r>
        <w:rPr>
          <w:color w:val="202429"/>
        </w:rPr>
        <w:t>in</w:t>
      </w:r>
      <w:r>
        <w:rPr>
          <w:color w:val="202429"/>
          <w:spacing w:val="-12"/>
        </w:rPr>
        <w:t xml:space="preserve"> </w:t>
      </w:r>
      <w:r>
        <w:rPr>
          <w:color w:val="202429"/>
        </w:rPr>
        <w:t>taking</w:t>
      </w:r>
      <w:r>
        <w:rPr>
          <w:color w:val="202429"/>
          <w:spacing w:val="-12"/>
        </w:rPr>
        <w:t xml:space="preserve"> </w:t>
      </w:r>
      <w:r>
        <w:rPr>
          <w:color w:val="202429"/>
        </w:rPr>
        <w:t>part</w:t>
      </w:r>
      <w:r>
        <w:rPr>
          <w:color w:val="202429"/>
          <w:spacing w:val="-13"/>
        </w:rPr>
        <w:t xml:space="preserve"> </w:t>
      </w:r>
      <w:r>
        <w:rPr>
          <w:color w:val="202429"/>
        </w:rPr>
        <w:t>in</w:t>
      </w:r>
      <w:r>
        <w:rPr>
          <w:color w:val="202429"/>
          <w:spacing w:val="-11"/>
        </w:rPr>
        <w:t xml:space="preserve"> </w:t>
      </w:r>
      <w:r>
        <w:rPr>
          <w:color w:val="202429"/>
        </w:rPr>
        <w:t>the</w:t>
      </w:r>
      <w:r>
        <w:rPr>
          <w:color w:val="202429"/>
          <w:spacing w:val="-13"/>
        </w:rPr>
        <w:t xml:space="preserve"> </w:t>
      </w:r>
      <w:r>
        <w:rPr>
          <w:color w:val="202429"/>
        </w:rPr>
        <w:t>next</w:t>
      </w:r>
      <w:r>
        <w:rPr>
          <w:color w:val="202429"/>
          <w:spacing w:val="-13"/>
        </w:rPr>
        <w:t xml:space="preserve"> </w:t>
      </w:r>
      <w:r>
        <w:rPr>
          <w:color w:val="202429"/>
        </w:rPr>
        <w:t>solicitation</w:t>
      </w:r>
      <w:r>
        <w:rPr>
          <w:color w:val="202429"/>
          <w:spacing w:val="-11"/>
        </w:rPr>
        <w:t xml:space="preserve"> </w:t>
      </w:r>
      <w:r>
        <w:rPr>
          <w:color w:val="202429"/>
        </w:rPr>
        <w:t>process should send the necessary paperwork to the email address shown below as attached files. Attachments in Adobe PDF format should not be more than 10MB.</w:t>
      </w:r>
    </w:p>
    <w:p w:rsidR="009E1FFD" w:rsidRDefault="00D73A9B">
      <w:pPr>
        <w:spacing w:before="135" w:line="242" w:lineRule="auto"/>
        <w:ind w:left="23" w:right="163"/>
        <w:jc w:val="both"/>
        <w:rPr>
          <w:b/>
          <w:sz w:val="23"/>
        </w:rPr>
      </w:pPr>
      <w:r>
        <w:rPr>
          <w:color w:val="202429"/>
          <w:sz w:val="23"/>
        </w:rPr>
        <w:t xml:space="preserve">All completed pre-qualification documents can be submitted to the designated e-mail address </w:t>
      </w:r>
      <w:hyperlink r:id="rId5">
        <w:r>
          <w:rPr>
            <w:b/>
            <w:color w:val="202429"/>
            <w:sz w:val="23"/>
          </w:rPr>
          <w:t>procurement@savetheslum.org.ng</w:t>
        </w:r>
      </w:hyperlink>
    </w:p>
    <w:p w:rsidR="009E1FFD" w:rsidRDefault="00D73A9B">
      <w:pPr>
        <w:pStyle w:val="Heading1"/>
        <w:spacing w:before="151"/>
      </w:pPr>
      <w:r>
        <w:rPr>
          <w:color w:val="202429"/>
          <w:spacing w:val="-4"/>
        </w:rPr>
        <w:t>And,</w:t>
      </w:r>
    </w:p>
    <w:p w:rsidR="009E1FFD" w:rsidRDefault="00D73A9B">
      <w:pPr>
        <w:pStyle w:val="BodyText"/>
        <w:spacing w:before="144"/>
        <w:jc w:val="left"/>
      </w:pPr>
      <w:r>
        <w:rPr>
          <w:color w:val="202429"/>
        </w:rPr>
        <w:t>in</w:t>
      </w:r>
      <w:r>
        <w:rPr>
          <w:color w:val="202429"/>
          <w:spacing w:val="1"/>
        </w:rPr>
        <w:t xml:space="preserve"> </w:t>
      </w:r>
      <w:r>
        <w:rPr>
          <w:color w:val="202429"/>
        </w:rPr>
        <w:t>a</w:t>
      </w:r>
      <w:r>
        <w:rPr>
          <w:color w:val="202429"/>
          <w:spacing w:val="2"/>
        </w:rPr>
        <w:t xml:space="preserve"> </w:t>
      </w:r>
      <w:r>
        <w:rPr>
          <w:color w:val="202429"/>
        </w:rPr>
        <w:t>sealed</w:t>
      </w:r>
      <w:r>
        <w:rPr>
          <w:color w:val="202429"/>
          <w:spacing w:val="4"/>
        </w:rPr>
        <w:t xml:space="preserve"> </w:t>
      </w:r>
      <w:r>
        <w:rPr>
          <w:color w:val="202429"/>
        </w:rPr>
        <w:t>envelope,</w:t>
      </w:r>
      <w:r>
        <w:rPr>
          <w:color w:val="202429"/>
          <w:spacing w:val="4"/>
        </w:rPr>
        <w:t xml:space="preserve"> </w:t>
      </w:r>
      <w:r>
        <w:rPr>
          <w:color w:val="202429"/>
        </w:rPr>
        <w:t>marked</w:t>
      </w:r>
      <w:r>
        <w:rPr>
          <w:color w:val="202429"/>
          <w:spacing w:val="5"/>
        </w:rPr>
        <w:t xml:space="preserve"> </w:t>
      </w:r>
      <w:r>
        <w:rPr>
          <w:color w:val="202429"/>
        </w:rPr>
        <w:t>at</w:t>
      </w:r>
      <w:r>
        <w:rPr>
          <w:color w:val="202429"/>
          <w:spacing w:val="2"/>
        </w:rPr>
        <w:t xml:space="preserve"> </w:t>
      </w:r>
      <w:r>
        <w:rPr>
          <w:color w:val="202429"/>
        </w:rPr>
        <w:t>the</w:t>
      </w:r>
      <w:r>
        <w:rPr>
          <w:color w:val="202429"/>
          <w:spacing w:val="1"/>
        </w:rPr>
        <w:t xml:space="preserve"> </w:t>
      </w:r>
      <w:r>
        <w:rPr>
          <w:color w:val="202429"/>
        </w:rPr>
        <w:t>bottom</w:t>
      </w:r>
      <w:r>
        <w:rPr>
          <w:color w:val="202429"/>
          <w:spacing w:val="3"/>
        </w:rPr>
        <w:t xml:space="preserve"> </w:t>
      </w:r>
      <w:r>
        <w:rPr>
          <w:color w:val="202429"/>
        </w:rPr>
        <w:t>right</w:t>
      </w:r>
      <w:r>
        <w:rPr>
          <w:color w:val="202429"/>
          <w:spacing w:val="-2"/>
        </w:rPr>
        <w:t xml:space="preserve"> </w:t>
      </w:r>
      <w:r>
        <w:rPr>
          <w:color w:val="202429"/>
        </w:rPr>
        <w:t>corner</w:t>
      </w:r>
      <w:r>
        <w:rPr>
          <w:color w:val="202429"/>
          <w:spacing w:val="4"/>
        </w:rPr>
        <w:t xml:space="preserve"> </w:t>
      </w:r>
      <w:r>
        <w:rPr>
          <w:color w:val="202429"/>
        </w:rPr>
        <w:t>with</w:t>
      </w:r>
      <w:r>
        <w:rPr>
          <w:color w:val="202429"/>
          <w:spacing w:val="6"/>
        </w:rPr>
        <w:t xml:space="preserve"> </w:t>
      </w:r>
      <w:r>
        <w:rPr>
          <w:color w:val="202429"/>
        </w:rPr>
        <w:t>clear</w:t>
      </w:r>
      <w:r>
        <w:rPr>
          <w:color w:val="202429"/>
          <w:spacing w:val="3"/>
        </w:rPr>
        <w:t xml:space="preserve"> </w:t>
      </w:r>
      <w:r>
        <w:rPr>
          <w:color w:val="202429"/>
        </w:rPr>
        <w:t>subject</w:t>
      </w:r>
      <w:r>
        <w:rPr>
          <w:color w:val="202429"/>
          <w:spacing w:val="3"/>
        </w:rPr>
        <w:t xml:space="preserve"> </w:t>
      </w:r>
      <w:r>
        <w:rPr>
          <w:color w:val="202429"/>
          <w:spacing w:val="-2"/>
        </w:rPr>
        <w:t>“Prequalification</w:t>
      </w:r>
    </w:p>
    <w:p w:rsidR="009E1FFD" w:rsidRPr="00DA4F45" w:rsidRDefault="00D73A9B" w:rsidP="00DA4F45">
      <w:pPr>
        <w:spacing w:before="4"/>
        <w:ind w:left="23"/>
        <w:rPr>
          <w:b/>
          <w:color w:val="202429"/>
          <w:sz w:val="23"/>
        </w:rPr>
      </w:pPr>
      <w:r>
        <w:rPr>
          <w:color w:val="202429"/>
          <w:sz w:val="23"/>
        </w:rPr>
        <w:t>of</w:t>
      </w:r>
      <w:r>
        <w:rPr>
          <w:color w:val="202429"/>
          <w:spacing w:val="-7"/>
          <w:sz w:val="23"/>
        </w:rPr>
        <w:t xml:space="preserve"> </w:t>
      </w:r>
      <w:r>
        <w:rPr>
          <w:color w:val="202429"/>
          <w:sz w:val="23"/>
        </w:rPr>
        <w:t>company</w:t>
      </w:r>
      <w:r>
        <w:rPr>
          <w:color w:val="202429"/>
          <w:spacing w:val="-8"/>
          <w:sz w:val="23"/>
        </w:rPr>
        <w:t xml:space="preserve"> </w:t>
      </w:r>
      <w:r>
        <w:rPr>
          <w:color w:val="202429"/>
          <w:sz w:val="23"/>
        </w:rPr>
        <w:t>NOT</w:t>
      </w:r>
      <w:r>
        <w:rPr>
          <w:color w:val="202429"/>
          <w:spacing w:val="-5"/>
          <w:sz w:val="23"/>
        </w:rPr>
        <w:t xml:space="preserve"> </w:t>
      </w:r>
      <w:r>
        <w:rPr>
          <w:color w:val="202429"/>
          <w:sz w:val="23"/>
        </w:rPr>
        <w:t>LATER</w:t>
      </w:r>
      <w:r>
        <w:rPr>
          <w:color w:val="202429"/>
          <w:spacing w:val="-2"/>
          <w:sz w:val="23"/>
        </w:rPr>
        <w:t xml:space="preserve"> </w:t>
      </w:r>
      <w:r>
        <w:rPr>
          <w:color w:val="202429"/>
          <w:sz w:val="23"/>
        </w:rPr>
        <w:t>THAN</w:t>
      </w:r>
      <w:r>
        <w:rPr>
          <w:color w:val="202429"/>
          <w:spacing w:val="-5"/>
          <w:sz w:val="23"/>
        </w:rPr>
        <w:t xml:space="preserve"> </w:t>
      </w:r>
      <w:r>
        <w:rPr>
          <w:color w:val="202429"/>
          <w:sz w:val="23"/>
        </w:rPr>
        <w:t>12:00PM</w:t>
      </w:r>
      <w:r>
        <w:rPr>
          <w:color w:val="202429"/>
          <w:spacing w:val="-4"/>
          <w:sz w:val="23"/>
        </w:rPr>
        <w:t xml:space="preserve"> </w:t>
      </w:r>
      <w:r>
        <w:rPr>
          <w:color w:val="202429"/>
          <w:sz w:val="23"/>
        </w:rPr>
        <w:t>(Nigerian</w:t>
      </w:r>
      <w:r>
        <w:rPr>
          <w:color w:val="202429"/>
          <w:spacing w:val="-2"/>
          <w:sz w:val="23"/>
        </w:rPr>
        <w:t xml:space="preserve"> </w:t>
      </w:r>
      <w:r>
        <w:rPr>
          <w:color w:val="202429"/>
          <w:sz w:val="23"/>
        </w:rPr>
        <w:t>time)</w:t>
      </w:r>
      <w:r>
        <w:rPr>
          <w:color w:val="202429"/>
          <w:spacing w:val="2"/>
          <w:sz w:val="23"/>
        </w:rPr>
        <w:t xml:space="preserve"> </w:t>
      </w:r>
      <w:r w:rsidR="002B4F63">
        <w:rPr>
          <w:b/>
          <w:color w:val="202429"/>
          <w:sz w:val="23"/>
        </w:rPr>
        <w:t>Wednesday</w:t>
      </w:r>
      <w:r>
        <w:rPr>
          <w:b/>
          <w:color w:val="202429"/>
          <w:spacing w:val="1"/>
          <w:sz w:val="23"/>
        </w:rPr>
        <w:t xml:space="preserve"> </w:t>
      </w:r>
      <w:r w:rsidR="00DA4F45">
        <w:rPr>
          <w:b/>
          <w:color w:val="202429"/>
          <w:sz w:val="23"/>
        </w:rPr>
        <w:t>30</w:t>
      </w:r>
      <w:r>
        <w:rPr>
          <w:b/>
          <w:color w:val="202429"/>
          <w:sz w:val="23"/>
        </w:rPr>
        <w:t>,</w:t>
      </w:r>
      <w:r>
        <w:rPr>
          <w:b/>
          <w:color w:val="202429"/>
          <w:spacing w:val="-3"/>
          <w:sz w:val="23"/>
        </w:rPr>
        <w:t xml:space="preserve"> </w:t>
      </w:r>
      <w:r w:rsidR="002B4F63">
        <w:rPr>
          <w:b/>
          <w:color w:val="202429"/>
          <w:spacing w:val="-4"/>
          <w:sz w:val="23"/>
        </w:rPr>
        <w:t>2025</w:t>
      </w:r>
    </w:p>
    <w:p w:rsidR="009E1FFD" w:rsidRDefault="00D73A9B">
      <w:pPr>
        <w:pStyle w:val="BodyText"/>
        <w:spacing w:before="148" w:line="242" w:lineRule="auto"/>
        <w:ind w:right="163"/>
      </w:pPr>
      <w:r>
        <w:rPr>
          <w:color w:val="202429"/>
        </w:rPr>
        <w:t>Hardcopy of bids should also be submitted at the head office at the below address. All hardcopy bids must be duly registered in the bid register before submission in the bid box.</w:t>
      </w:r>
    </w:p>
    <w:p w:rsidR="009E1FFD" w:rsidRDefault="00D73A9B">
      <w:pPr>
        <w:spacing w:before="141" w:line="244" w:lineRule="auto"/>
        <w:ind w:left="23" w:right="157"/>
        <w:jc w:val="both"/>
        <w:rPr>
          <w:b/>
          <w:sz w:val="23"/>
        </w:rPr>
      </w:pPr>
      <w:r>
        <w:rPr>
          <w:color w:val="202429"/>
          <w:sz w:val="23"/>
        </w:rPr>
        <w:t>STSI</w:t>
      </w:r>
      <w:r>
        <w:rPr>
          <w:color w:val="202429"/>
          <w:spacing w:val="-13"/>
          <w:sz w:val="23"/>
        </w:rPr>
        <w:t xml:space="preserve"> </w:t>
      </w:r>
      <w:r>
        <w:rPr>
          <w:color w:val="202429"/>
          <w:sz w:val="23"/>
        </w:rPr>
        <w:t>staff</w:t>
      </w:r>
      <w:r>
        <w:rPr>
          <w:color w:val="202429"/>
          <w:spacing w:val="-12"/>
          <w:sz w:val="23"/>
        </w:rPr>
        <w:t xml:space="preserve"> </w:t>
      </w:r>
      <w:r>
        <w:rPr>
          <w:color w:val="202429"/>
          <w:sz w:val="23"/>
        </w:rPr>
        <w:t>will</w:t>
      </w:r>
      <w:r>
        <w:rPr>
          <w:color w:val="202429"/>
          <w:spacing w:val="-10"/>
          <w:sz w:val="23"/>
        </w:rPr>
        <w:t xml:space="preserve"> </w:t>
      </w:r>
      <w:r>
        <w:rPr>
          <w:color w:val="202429"/>
          <w:sz w:val="23"/>
        </w:rPr>
        <w:t>be</w:t>
      </w:r>
      <w:r>
        <w:rPr>
          <w:color w:val="202429"/>
          <w:spacing w:val="-13"/>
          <w:sz w:val="23"/>
        </w:rPr>
        <w:t xml:space="preserve"> </w:t>
      </w:r>
      <w:r>
        <w:rPr>
          <w:color w:val="202429"/>
          <w:sz w:val="23"/>
        </w:rPr>
        <w:t>available</w:t>
      </w:r>
      <w:r>
        <w:rPr>
          <w:color w:val="202429"/>
          <w:spacing w:val="-13"/>
          <w:sz w:val="23"/>
        </w:rPr>
        <w:t xml:space="preserve"> </w:t>
      </w:r>
      <w:r>
        <w:rPr>
          <w:color w:val="202429"/>
          <w:sz w:val="23"/>
        </w:rPr>
        <w:t>to</w:t>
      </w:r>
      <w:r>
        <w:rPr>
          <w:color w:val="202429"/>
          <w:spacing w:val="-9"/>
          <w:sz w:val="23"/>
        </w:rPr>
        <w:t xml:space="preserve"> </w:t>
      </w:r>
      <w:r>
        <w:rPr>
          <w:color w:val="202429"/>
          <w:sz w:val="23"/>
        </w:rPr>
        <w:t>provide</w:t>
      </w:r>
      <w:r>
        <w:rPr>
          <w:color w:val="202429"/>
          <w:spacing w:val="-13"/>
          <w:sz w:val="23"/>
        </w:rPr>
        <w:t xml:space="preserve"> </w:t>
      </w:r>
      <w:r>
        <w:rPr>
          <w:color w:val="202429"/>
          <w:sz w:val="23"/>
        </w:rPr>
        <w:t>clarifications/respond</w:t>
      </w:r>
      <w:r>
        <w:rPr>
          <w:color w:val="202429"/>
          <w:spacing w:val="-13"/>
          <w:sz w:val="23"/>
        </w:rPr>
        <w:t xml:space="preserve"> </w:t>
      </w:r>
      <w:r>
        <w:rPr>
          <w:color w:val="202429"/>
          <w:sz w:val="23"/>
        </w:rPr>
        <w:t>to</w:t>
      </w:r>
      <w:r>
        <w:rPr>
          <w:color w:val="202429"/>
          <w:spacing w:val="-12"/>
          <w:sz w:val="23"/>
        </w:rPr>
        <w:t xml:space="preserve"> </w:t>
      </w:r>
      <w:r>
        <w:rPr>
          <w:color w:val="202429"/>
          <w:sz w:val="23"/>
        </w:rPr>
        <w:t>questions</w:t>
      </w:r>
      <w:r>
        <w:rPr>
          <w:color w:val="202429"/>
          <w:spacing w:val="-13"/>
          <w:sz w:val="23"/>
        </w:rPr>
        <w:t xml:space="preserve"> </w:t>
      </w:r>
      <w:r>
        <w:rPr>
          <w:color w:val="202429"/>
          <w:sz w:val="23"/>
        </w:rPr>
        <w:t>from</w:t>
      </w:r>
      <w:r>
        <w:rPr>
          <w:color w:val="202429"/>
          <w:spacing w:val="-11"/>
          <w:sz w:val="23"/>
        </w:rPr>
        <w:t xml:space="preserve"> </w:t>
      </w:r>
      <w:r>
        <w:rPr>
          <w:color w:val="202429"/>
          <w:sz w:val="23"/>
        </w:rPr>
        <w:t>the</w:t>
      </w:r>
      <w:r>
        <w:rPr>
          <w:color w:val="202429"/>
          <w:spacing w:val="-13"/>
          <w:sz w:val="23"/>
        </w:rPr>
        <w:t xml:space="preserve"> </w:t>
      </w:r>
      <w:r>
        <w:rPr>
          <w:color w:val="202429"/>
          <w:sz w:val="23"/>
        </w:rPr>
        <w:t>date</w:t>
      </w:r>
      <w:r>
        <w:rPr>
          <w:color w:val="202429"/>
          <w:spacing w:val="-13"/>
          <w:sz w:val="23"/>
        </w:rPr>
        <w:t xml:space="preserve"> </w:t>
      </w:r>
      <w:r>
        <w:rPr>
          <w:color w:val="202429"/>
          <w:sz w:val="23"/>
        </w:rPr>
        <w:t>of</w:t>
      </w:r>
      <w:r>
        <w:rPr>
          <w:color w:val="202429"/>
          <w:spacing w:val="-9"/>
          <w:sz w:val="23"/>
        </w:rPr>
        <w:t xml:space="preserve"> </w:t>
      </w:r>
      <w:r>
        <w:rPr>
          <w:color w:val="202429"/>
          <w:sz w:val="23"/>
        </w:rPr>
        <w:t>this publication</w:t>
      </w:r>
      <w:r>
        <w:rPr>
          <w:color w:val="202429"/>
          <w:spacing w:val="75"/>
          <w:sz w:val="23"/>
        </w:rPr>
        <w:t xml:space="preserve"> </w:t>
      </w:r>
      <w:r>
        <w:rPr>
          <w:color w:val="202429"/>
          <w:sz w:val="23"/>
        </w:rPr>
        <w:t>through</w:t>
      </w:r>
      <w:r>
        <w:rPr>
          <w:color w:val="202429"/>
          <w:spacing w:val="40"/>
          <w:sz w:val="23"/>
        </w:rPr>
        <w:t xml:space="preserve"> </w:t>
      </w:r>
      <w:r>
        <w:rPr>
          <w:color w:val="202429"/>
          <w:sz w:val="23"/>
        </w:rPr>
        <w:t>1:00pm</w:t>
      </w:r>
      <w:r>
        <w:rPr>
          <w:color w:val="202429"/>
          <w:spacing w:val="40"/>
          <w:sz w:val="23"/>
        </w:rPr>
        <w:t xml:space="preserve"> </w:t>
      </w:r>
      <w:r>
        <w:rPr>
          <w:color w:val="202429"/>
          <w:sz w:val="23"/>
        </w:rPr>
        <w:t>(Nigerian</w:t>
      </w:r>
      <w:r>
        <w:rPr>
          <w:color w:val="202429"/>
          <w:spacing w:val="75"/>
          <w:sz w:val="23"/>
        </w:rPr>
        <w:t xml:space="preserve"> </w:t>
      </w:r>
      <w:r>
        <w:rPr>
          <w:color w:val="202429"/>
          <w:sz w:val="23"/>
        </w:rPr>
        <w:t>time) in</w:t>
      </w:r>
      <w:r>
        <w:rPr>
          <w:color w:val="202429"/>
          <w:spacing w:val="75"/>
          <w:sz w:val="23"/>
        </w:rPr>
        <w:t xml:space="preserve"> </w:t>
      </w:r>
      <w:r>
        <w:rPr>
          <w:color w:val="202429"/>
          <w:sz w:val="23"/>
        </w:rPr>
        <w:t>relation</w:t>
      </w:r>
      <w:r>
        <w:rPr>
          <w:color w:val="202429"/>
          <w:spacing w:val="75"/>
          <w:sz w:val="23"/>
        </w:rPr>
        <w:t xml:space="preserve"> </w:t>
      </w:r>
      <w:r>
        <w:rPr>
          <w:color w:val="202429"/>
          <w:sz w:val="23"/>
        </w:rPr>
        <w:t>to</w:t>
      </w:r>
      <w:r>
        <w:rPr>
          <w:color w:val="202429"/>
          <w:spacing w:val="76"/>
          <w:sz w:val="23"/>
        </w:rPr>
        <w:t xml:space="preserve"> </w:t>
      </w:r>
      <w:r>
        <w:rPr>
          <w:color w:val="202429"/>
          <w:sz w:val="23"/>
        </w:rPr>
        <w:t>this</w:t>
      </w:r>
      <w:r>
        <w:rPr>
          <w:color w:val="202429"/>
          <w:spacing w:val="40"/>
          <w:sz w:val="23"/>
        </w:rPr>
        <w:t xml:space="preserve"> </w:t>
      </w:r>
      <w:r>
        <w:rPr>
          <w:color w:val="202429"/>
          <w:sz w:val="23"/>
        </w:rPr>
        <w:t>expression</w:t>
      </w:r>
      <w:r>
        <w:rPr>
          <w:color w:val="202429"/>
          <w:spacing w:val="40"/>
          <w:sz w:val="23"/>
        </w:rPr>
        <w:t xml:space="preserve"> </w:t>
      </w:r>
      <w:r>
        <w:rPr>
          <w:color w:val="202429"/>
          <w:sz w:val="23"/>
        </w:rPr>
        <w:t>of</w:t>
      </w:r>
      <w:r>
        <w:rPr>
          <w:color w:val="202429"/>
          <w:spacing w:val="76"/>
          <w:sz w:val="23"/>
        </w:rPr>
        <w:t xml:space="preserve"> </w:t>
      </w:r>
      <w:r>
        <w:rPr>
          <w:color w:val="202429"/>
          <w:sz w:val="23"/>
        </w:rPr>
        <w:t xml:space="preserve">interest via </w:t>
      </w:r>
      <w:hyperlink r:id="rId6" w:history="1">
        <w:r w:rsidR="002B4F63" w:rsidRPr="000713A0">
          <w:rPr>
            <w:rStyle w:val="Hyperlink"/>
            <w:b/>
            <w:sz w:val="23"/>
            <w:u w:color="0462C1"/>
          </w:rPr>
          <w:t>abbauyerima@savetheslum.org.ng</w:t>
        </w:r>
      </w:hyperlink>
      <w:r>
        <w:rPr>
          <w:b/>
          <w:color w:val="0462C1"/>
          <w:sz w:val="23"/>
        </w:rPr>
        <w:t xml:space="preserve"> </w:t>
      </w:r>
      <w:r w:rsidR="002B4F63">
        <w:rPr>
          <w:b/>
          <w:color w:val="202429"/>
          <w:sz w:val="23"/>
        </w:rPr>
        <w:t>or call 07066902229</w:t>
      </w:r>
    </w:p>
    <w:p w:rsidR="009E1FFD" w:rsidRDefault="00D73A9B">
      <w:pPr>
        <w:pStyle w:val="Heading1"/>
        <w:spacing w:before="141"/>
      </w:pPr>
      <w:r>
        <w:rPr>
          <w:color w:val="202429"/>
        </w:rPr>
        <w:t>Hardcopy</w:t>
      </w:r>
      <w:r>
        <w:rPr>
          <w:color w:val="202429"/>
          <w:spacing w:val="-6"/>
        </w:rPr>
        <w:t xml:space="preserve"> </w:t>
      </w:r>
      <w:r>
        <w:rPr>
          <w:color w:val="202429"/>
        </w:rPr>
        <w:t>of</w:t>
      </w:r>
      <w:r>
        <w:rPr>
          <w:color w:val="202429"/>
          <w:spacing w:val="-1"/>
        </w:rPr>
        <w:t xml:space="preserve"> </w:t>
      </w:r>
      <w:r>
        <w:rPr>
          <w:color w:val="202429"/>
        </w:rPr>
        <w:t>bids</w:t>
      </w:r>
      <w:r>
        <w:rPr>
          <w:color w:val="202429"/>
          <w:spacing w:val="-8"/>
        </w:rPr>
        <w:t xml:space="preserve"> </w:t>
      </w:r>
      <w:r>
        <w:rPr>
          <w:color w:val="202429"/>
        </w:rPr>
        <w:t>should</w:t>
      </w:r>
      <w:r>
        <w:rPr>
          <w:color w:val="202429"/>
          <w:spacing w:val="-1"/>
        </w:rPr>
        <w:t xml:space="preserve"> </w:t>
      </w:r>
      <w:r>
        <w:rPr>
          <w:color w:val="202429"/>
        </w:rPr>
        <w:t>be</w:t>
      </w:r>
      <w:r>
        <w:rPr>
          <w:color w:val="202429"/>
          <w:spacing w:val="3"/>
        </w:rPr>
        <w:t xml:space="preserve"> </w:t>
      </w:r>
      <w:r>
        <w:rPr>
          <w:color w:val="202429"/>
        </w:rPr>
        <w:t>addressed</w:t>
      </w:r>
      <w:r>
        <w:rPr>
          <w:color w:val="202429"/>
          <w:spacing w:val="-6"/>
        </w:rPr>
        <w:t xml:space="preserve"> </w:t>
      </w:r>
      <w:r>
        <w:rPr>
          <w:color w:val="202429"/>
          <w:spacing w:val="-5"/>
        </w:rPr>
        <w:t>to:</w:t>
      </w:r>
    </w:p>
    <w:p w:rsidR="009E1FFD" w:rsidRDefault="00D73A9B">
      <w:pPr>
        <w:pStyle w:val="BodyText"/>
        <w:spacing w:before="152"/>
        <w:jc w:val="left"/>
      </w:pPr>
      <w:r>
        <w:rPr>
          <w:color w:val="202429"/>
        </w:rPr>
        <w:t>Review</w:t>
      </w:r>
      <w:r>
        <w:rPr>
          <w:color w:val="202429"/>
          <w:spacing w:val="-8"/>
        </w:rPr>
        <w:t xml:space="preserve"> </w:t>
      </w:r>
      <w:r>
        <w:rPr>
          <w:color w:val="202429"/>
          <w:spacing w:val="-2"/>
        </w:rPr>
        <w:t>Committee</w:t>
      </w:r>
    </w:p>
    <w:p w:rsidR="009E1FFD" w:rsidRDefault="00D73A9B">
      <w:pPr>
        <w:pStyle w:val="BodyText"/>
        <w:spacing w:before="149"/>
        <w:jc w:val="left"/>
      </w:pPr>
      <w:r>
        <w:rPr>
          <w:color w:val="202429"/>
        </w:rPr>
        <w:t>Save</w:t>
      </w:r>
      <w:r>
        <w:rPr>
          <w:color w:val="202429"/>
          <w:spacing w:val="-5"/>
        </w:rPr>
        <w:t xml:space="preserve"> </w:t>
      </w:r>
      <w:r>
        <w:rPr>
          <w:color w:val="202429"/>
        </w:rPr>
        <w:t>The</w:t>
      </w:r>
      <w:r>
        <w:rPr>
          <w:color w:val="202429"/>
          <w:spacing w:val="-5"/>
        </w:rPr>
        <w:t xml:space="preserve"> </w:t>
      </w:r>
      <w:r>
        <w:rPr>
          <w:color w:val="202429"/>
        </w:rPr>
        <w:t>Slum</w:t>
      </w:r>
      <w:r>
        <w:rPr>
          <w:color w:val="202429"/>
          <w:spacing w:val="-6"/>
        </w:rPr>
        <w:t xml:space="preserve"> </w:t>
      </w:r>
      <w:r>
        <w:rPr>
          <w:color w:val="202429"/>
        </w:rPr>
        <w:t>Initiative</w:t>
      </w:r>
      <w:r>
        <w:rPr>
          <w:color w:val="202429"/>
          <w:spacing w:val="-3"/>
        </w:rPr>
        <w:t xml:space="preserve"> </w:t>
      </w:r>
      <w:r>
        <w:rPr>
          <w:color w:val="202429"/>
          <w:spacing w:val="-2"/>
        </w:rPr>
        <w:t>(STSI)</w:t>
      </w:r>
    </w:p>
    <w:p w:rsidR="009E1FFD" w:rsidRDefault="00D73A9B">
      <w:pPr>
        <w:pStyle w:val="BodyText"/>
        <w:spacing w:before="148"/>
        <w:jc w:val="left"/>
      </w:pPr>
      <w:r>
        <w:rPr>
          <w:color w:val="202429"/>
        </w:rPr>
        <w:t>No</w:t>
      </w:r>
      <w:r>
        <w:rPr>
          <w:color w:val="202429"/>
          <w:spacing w:val="-5"/>
        </w:rPr>
        <w:t xml:space="preserve"> </w:t>
      </w:r>
      <w:r>
        <w:rPr>
          <w:color w:val="202429"/>
        </w:rPr>
        <w:t>23</w:t>
      </w:r>
      <w:r>
        <w:rPr>
          <w:color w:val="202429"/>
          <w:spacing w:val="-3"/>
        </w:rPr>
        <w:t xml:space="preserve"> </w:t>
      </w:r>
      <w:r>
        <w:rPr>
          <w:color w:val="202429"/>
        </w:rPr>
        <w:t>Ramat</w:t>
      </w:r>
      <w:r>
        <w:rPr>
          <w:color w:val="202429"/>
          <w:spacing w:val="-2"/>
        </w:rPr>
        <w:t xml:space="preserve"> </w:t>
      </w:r>
      <w:r>
        <w:rPr>
          <w:color w:val="202429"/>
        </w:rPr>
        <w:t>Road,</w:t>
      </w:r>
      <w:r>
        <w:rPr>
          <w:color w:val="202429"/>
          <w:spacing w:val="-3"/>
        </w:rPr>
        <w:t xml:space="preserve"> </w:t>
      </w:r>
      <w:r>
        <w:rPr>
          <w:color w:val="202429"/>
        </w:rPr>
        <w:t>off</w:t>
      </w:r>
      <w:r>
        <w:rPr>
          <w:color w:val="202429"/>
          <w:spacing w:val="-3"/>
        </w:rPr>
        <w:t xml:space="preserve"> </w:t>
      </w:r>
      <w:r>
        <w:rPr>
          <w:color w:val="202429"/>
        </w:rPr>
        <w:t>NNPC</w:t>
      </w:r>
      <w:r>
        <w:rPr>
          <w:color w:val="202429"/>
          <w:spacing w:val="-4"/>
        </w:rPr>
        <w:t xml:space="preserve"> </w:t>
      </w:r>
      <w:r>
        <w:rPr>
          <w:color w:val="202429"/>
        </w:rPr>
        <w:t>Depot,</w:t>
      </w:r>
      <w:r>
        <w:rPr>
          <w:color w:val="202429"/>
          <w:spacing w:val="-4"/>
        </w:rPr>
        <w:t xml:space="preserve"> </w:t>
      </w:r>
      <w:proofErr w:type="spellStart"/>
      <w:r>
        <w:rPr>
          <w:color w:val="202429"/>
        </w:rPr>
        <w:t>Damboa</w:t>
      </w:r>
      <w:proofErr w:type="spellEnd"/>
      <w:r>
        <w:rPr>
          <w:color w:val="202429"/>
          <w:spacing w:val="-3"/>
        </w:rPr>
        <w:t xml:space="preserve"> </w:t>
      </w:r>
      <w:r>
        <w:rPr>
          <w:color w:val="202429"/>
        </w:rPr>
        <w:t>Road,</w:t>
      </w:r>
      <w:r>
        <w:rPr>
          <w:color w:val="202429"/>
          <w:spacing w:val="-1"/>
        </w:rPr>
        <w:t xml:space="preserve"> </w:t>
      </w:r>
      <w:r>
        <w:rPr>
          <w:color w:val="202429"/>
        </w:rPr>
        <w:t>Maiduguri,</w:t>
      </w:r>
      <w:r>
        <w:rPr>
          <w:color w:val="202429"/>
          <w:spacing w:val="-3"/>
        </w:rPr>
        <w:t xml:space="preserve"> </w:t>
      </w:r>
      <w:proofErr w:type="spellStart"/>
      <w:r>
        <w:rPr>
          <w:color w:val="202429"/>
        </w:rPr>
        <w:t>Borno</w:t>
      </w:r>
      <w:proofErr w:type="spellEnd"/>
      <w:r>
        <w:rPr>
          <w:color w:val="202429"/>
          <w:spacing w:val="-3"/>
        </w:rPr>
        <w:t xml:space="preserve"> </w:t>
      </w:r>
      <w:r>
        <w:rPr>
          <w:color w:val="202429"/>
          <w:spacing w:val="-2"/>
        </w:rPr>
        <w:t>State.</w:t>
      </w:r>
    </w:p>
    <w:sectPr w:rsidR="009E1FFD">
      <w:pgSz w:w="11910" w:h="16840"/>
      <w:pgMar w:top="1340" w:right="1275" w:bottom="280"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E901D4"/>
    <w:multiLevelType w:val="hybridMultilevel"/>
    <w:tmpl w:val="9C362B5E"/>
    <w:lvl w:ilvl="0" w:tplc="0486CCE2">
      <w:start w:val="1"/>
      <w:numFmt w:val="lowerRoman"/>
      <w:lvlText w:val="%1."/>
      <w:lvlJc w:val="left"/>
      <w:pPr>
        <w:ind w:left="744" w:hanging="471"/>
        <w:jc w:val="right"/>
      </w:pPr>
      <w:rPr>
        <w:rFonts w:ascii="Cambria" w:eastAsia="Cambria" w:hAnsi="Cambria" w:cs="Cambria" w:hint="default"/>
        <w:b w:val="0"/>
        <w:bCs w:val="0"/>
        <w:i w:val="0"/>
        <w:iCs w:val="0"/>
        <w:color w:val="202429"/>
        <w:spacing w:val="-2"/>
        <w:w w:val="100"/>
        <w:sz w:val="23"/>
        <w:szCs w:val="23"/>
        <w:lang w:val="en-US" w:eastAsia="en-US" w:bidi="ar-SA"/>
      </w:rPr>
    </w:lvl>
    <w:lvl w:ilvl="1" w:tplc="B2ACEA30">
      <w:numFmt w:val="bullet"/>
      <w:lvlText w:val="•"/>
      <w:lvlJc w:val="left"/>
      <w:pPr>
        <w:ind w:left="1587" w:hanging="471"/>
      </w:pPr>
      <w:rPr>
        <w:rFonts w:hint="default"/>
        <w:lang w:val="en-US" w:eastAsia="en-US" w:bidi="ar-SA"/>
      </w:rPr>
    </w:lvl>
    <w:lvl w:ilvl="2" w:tplc="F4669284">
      <w:numFmt w:val="bullet"/>
      <w:lvlText w:val="•"/>
      <w:lvlJc w:val="left"/>
      <w:pPr>
        <w:ind w:left="2434" w:hanging="471"/>
      </w:pPr>
      <w:rPr>
        <w:rFonts w:hint="default"/>
        <w:lang w:val="en-US" w:eastAsia="en-US" w:bidi="ar-SA"/>
      </w:rPr>
    </w:lvl>
    <w:lvl w:ilvl="3" w:tplc="4C864592">
      <w:numFmt w:val="bullet"/>
      <w:lvlText w:val="•"/>
      <w:lvlJc w:val="left"/>
      <w:pPr>
        <w:ind w:left="3281" w:hanging="471"/>
      </w:pPr>
      <w:rPr>
        <w:rFonts w:hint="default"/>
        <w:lang w:val="en-US" w:eastAsia="en-US" w:bidi="ar-SA"/>
      </w:rPr>
    </w:lvl>
    <w:lvl w:ilvl="4" w:tplc="69EC1942">
      <w:numFmt w:val="bullet"/>
      <w:lvlText w:val="•"/>
      <w:lvlJc w:val="left"/>
      <w:pPr>
        <w:ind w:left="4128" w:hanging="471"/>
      </w:pPr>
      <w:rPr>
        <w:rFonts w:hint="default"/>
        <w:lang w:val="en-US" w:eastAsia="en-US" w:bidi="ar-SA"/>
      </w:rPr>
    </w:lvl>
    <w:lvl w:ilvl="5" w:tplc="471A439E">
      <w:numFmt w:val="bullet"/>
      <w:lvlText w:val="•"/>
      <w:lvlJc w:val="left"/>
      <w:pPr>
        <w:ind w:left="4976" w:hanging="471"/>
      </w:pPr>
      <w:rPr>
        <w:rFonts w:hint="default"/>
        <w:lang w:val="en-US" w:eastAsia="en-US" w:bidi="ar-SA"/>
      </w:rPr>
    </w:lvl>
    <w:lvl w:ilvl="6" w:tplc="67441A94">
      <w:numFmt w:val="bullet"/>
      <w:lvlText w:val="•"/>
      <w:lvlJc w:val="left"/>
      <w:pPr>
        <w:ind w:left="5823" w:hanging="471"/>
      </w:pPr>
      <w:rPr>
        <w:rFonts w:hint="default"/>
        <w:lang w:val="en-US" w:eastAsia="en-US" w:bidi="ar-SA"/>
      </w:rPr>
    </w:lvl>
    <w:lvl w:ilvl="7" w:tplc="EAC64D38">
      <w:numFmt w:val="bullet"/>
      <w:lvlText w:val="•"/>
      <w:lvlJc w:val="left"/>
      <w:pPr>
        <w:ind w:left="6670" w:hanging="471"/>
      </w:pPr>
      <w:rPr>
        <w:rFonts w:hint="default"/>
        <w:lang w:val="en-US" w:eastAsia="en-US" w:bidi="ar-SA"/>
      </w:rPr>
    </w:lvl>
    <w:lvl w:ilvl="8" w:tplc="B880B7A4">
      <w:numFmt w:val="bullet"/>
      <w:lvlText w:val="•"/>
      <w:lvlJc w:val="left"/>
      <w:pPr>
        <w:ind w:left="7517" w:hanging="471"/>
      </w:pPr>
      <w:rPr>
        <w:rFonts w:hint="default"/>
        <w:lang w:val="en-US" w:eastAsia="en-US" w:bidi="ar-SA"/>
      </w:rPr>
    </w:lvl>
  </w:abstractNum>
  <w:abstractNum w:abstractNumId="1" w15:restartNumberingAfterBreak="0">
    <w:nsid w:val="46BF5E1F"/>
    <w:multiLevelType w:val="hybridMultilevel"/>
    <w:tmpl w:val="26785516"/>
    <w:lvl w:ilvl="0" w:tplc="9C4ED17E">
      <w:numFmt w:val="bullet"/>
      <w:lvlText w:val=""/>
      <w:lvlJc w:val="left"/>
      <w:pPr>
        <w:ind w:left="744" w:hanging="361"/>
      </w:pPr>
      <w:rPr>
        <w:rFonts w:ascii="Symbol" w:eastAsia="Symbol" w:hAnsi="Symbol" w:cs="Symbol" w:hint="default"/>
        <w:b w:val="0"/>
        <w:bCs w:val="0"/>
        <w:i w:val="0"/>
        <w:iCs w:val="0"/>
        <w:color w:val="202429"/>
        <w:spacing w:val="0"/>
        <w:w w:val="100"/>
        <w:sz w:val="20"/>
        <w:szCs w:val="20"/>
        <w:lang w:val="en-US" w:eastAsia="en-US" w:bidi="ar-SA"/>
      </w:rPr>
    </w:lvl>
    <w:lvl w:ilvl="1" w:tplc="767609E4">
      <w:numFmt w:val="bullet"/>
      <w:lvlText w:val="•"/>
      <w:lvlJc w:val="left"/>
      <w:pPr>
        <w:ind w:left="1587" w:hanging="361"/>
      </w:pPr>
      <w:rPr>
        <w:rFonts w:hint="default"/>
        <w:lang w:val="en-US" w:eastAsia="en-US" w:bidi="ar-SA"/>
      </w:rPr>
    </w:lvl>
    <w:lvl w:ilvl="2" w:tplc="BAC00F0A">
      <w:numFmt w:val="bullet"/>
      <w:lvlText w:val="•"/>
      <w:lvlJc w:val="left"/>
      <w:pPr>
        <w:ind w:left="2434" w:hanging="361"/>
      </w:pPr>
      <w:rPr>
        <w:rFonts w:hint="default"/>
        <w:lang w:val="en-US" w:eastAsia="en-US" w:bidi="ar-SA"/>
      </w:rPr>
    </w:lvl>
    <w:lvl w:ilvl="3" w:tplc="367A725A">
      <w:numFmt w:val="bullet"/>
      <w:lvlText w:val="•"/>
      <w:lvlJc w:val="left"/>
      <w:pPr>
        <w:ind w:left="3281" w:hanging="361"/>
      </w:pPr>
      <w:rPr>
        <w:rFonts w:hint="default"/>
        <w:lang w:val="en-US" w:eastAsia="en-US" w:bidi="ar-SA"/>
      </w:rPr>
    </w:lvl>
    <w:lvl w:ilvl="4" w:tplc="4EF8FA36">
      <w:numFmt w:val="bullet"/>
      <w:lvlText w:val="•"/>
      <w:lvlJc w:val="left"/>
      <w:pPr>
        <w:ind w:left="4128" w:hanging="361"/>
      </w:pPr>
      <w:rPr>
        <w:rFonts w:hint="default"/>
        <w:lang w:val="en-US" w:eastAsia="en-US" w:bidi="ar-SA"/>
      </w:rPr>
    </w:lvl>
    <w:lvl w:ilvl="5" w:tplc="9216D11E">
      <w:numFmt w:val="bullet"/>
      <w:lvlText w:val="•"/>
      <w:lvlJc w:val="left"/>
      <w:pPr>
        <w:ind w:left="4976" w:hanging="361"/>
      </w:pPr>
      <w:rPr>
        <w:rFonts w:hint="default"/>
        <w:lang w:val="en-US" w:eastAsia="en-US" w:bidi="ar-SA"/>
      </w:rPr>
    </w:lvl>
    <w:lvl w:ilvl="6" w:tplc="25906098">
      <w:numFmt w:val="bullet"/>
      <w:lvlText w:val="•"/>
      <w:lvlJc w:val="left"/>
      <w:pPr>
        <w:ind w:left="5823" w:hanging="361"/>
      </w:pPr>
      <w:rPr>
        <w:rFonts w:hint="default"/>
        <w:lang w:val="en-US" w:eastAsia="en-US" w:bidi="ar-SA"/>
      </w:rPr>
    </w:lvl>
    <w:lvl w:ilvl="7" w:tplc="0E727464">
      <w:numFmt w:val="bullet"/>
      <w:lvlText w:val="•"/>
      <w:lvlJc w:val="left"/>
      <w:pPr>
        <w:ind w:left="6670" w:hanging="361"/>
      </w:pPr>
      <w:rPr>
        <w:rFonts w:hint="default"/>
        <w:lang w:val="en-US" w:eastAsia="en-US" w:bidi="ar-SA"/>
      </w:rPr>
    </w:lvl>
    <w:lvl w:ilvl="8" w:tplc="7D246318">
      <w:numFmt w:val="bullet"/>
      <w:lvlText w:val="•"/>
      <w:lvlJc w:val="left"/>
      <w:pPr>
        <w:ind w:left="7517" w:hanging="361"/>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FFD"/>
    <w:rsid w:val="0016169C"/>
    <w:rsid w:val="002B4F63"/>
    <w:rsid w:val="00365317"/>
    <w:rsid w:val="00405485"/>
    <w:rsid w:val="006B529A"/>
    <w:rsid w:val="009E1FFD"/>
    <w:rsid w:val="00D73A9B"/>
    <w:rsid w:val="00DA4F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EEDD0C-4653-41B0-B7C5-BBB8A26FA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mbria" w:eastAsia="Cambria" w:hAnsi="Cambria" w:cs="Cambria"/>
    </w:rPr>
  </w:style>
  <w:style w:type="paragraph" w:styleId="Heading1">
    <w:name w:val="heading 1"/>
    <w:basedOn w:val="Normal"/>
    <w:uiPriority w:val="1"/>
    <w:qFormat/>
    <w:pPr>
      <w:ind w:left="23"/>
      <w:outlineLvl w:val="0"/>
    </w:pPr>
    <w:rPr>
      <w:b/>
      <w:bCs/>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3"/>
      <w:jc w:val="both"/>
    </w:pPr>
    <w:rPr>
      <w:sz w:val="23"/>
      <w:szCs w:val="23"/>
    </w:rPr>
  </w:style>
  <w:style w:type="paragraph" w:styleId="ListParagraph">
    <w:name w:val="List Paragraph"/>
    <w:basedOn w:val="Normal"/>
    <w:uiPriority w:val="1"/>
    <w:qFormat/>
    <w:pPr>
      <w:ind w:left="744" w:hanging="361"/>
      <w:jc w:val="both"/>
    </w:pPr>
  </w:style>
  <w:style w:type="paragraph" w:customStyle="1" w:styleId="TableParagraph">
    <w:name w:val="Table Paragraph"/>
    <w:basedOn w:val="Normal"/>
    <w:uiPriority w:val="1"/>
    <w:qFormat/>
    <w:pPr>
      <w:spacing w:before="121"/>
      <w:ind w:left="122"/>
    </w:pPr>
    <w:rPr>
      <w:rFonts w:ascii="Times New Roman" w:eastAsia="Times New Roman" w:hAnsi="Times New Roman" w:cs="Times New Roman"/>
    </w:rPr>
  </w:style>
  <w:style w:type="character" w:styleId="Hyperlink">
    <w:name w:val="Hyperlink"/>
    <w:basedOn w:val="DefaultParagraphFont"/>
    <w:uiPriority w:val="99"/>
    <w:unhideWhenUsed/>
    <w:rsid w:val="002B4F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bbauyerima@savetheslum.org.ng" TargetMode="External"/><Relationship Id="rId5" Type="http://schemas.openxmlformats.org/officeDocument/2006/relationships/hyperlink" Target="mailto:procurement@savetheslum.org.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869</Words>
  <Characters>4955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2</cp:revision>
  <dcterms:created xsi:type="dcterms:W3CDTF">2025-10-08T17:05:00Z</dcterms:created>
  <dcterms:modified xsi:type="dcterms:W3CDTF">2025-10-08T17:05:00Z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2024-05-20T00:00:00Z</vt:filetime>
  </property>
  <property fmtid="{D5CDD505-2E9C-101B-9397-08002B2CF9AE}" pid="3" name="Creator">
    <vt:lpwstr>Microsoft® Word 2016</vt:lpwstr>
  </property>
  <property fmtid="{D5CDD505-2E9C-101B-9397-08002B2CF9AE}" pid="4" name="LastSaved">
    <vt:filetime>2025-10-08T00:00:00Z</vt:filetime>
  </property>
  <property fmtid="{D5CDD505-2E9C-101B-9397-08002B2CF9AE}" pid="5" name="Producer">
    <vt:lpwstr>Microsoft® Word 2016</vt:lpwstr>
  </property>
</Properties>
</file>