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A0FF0" w14:textId="77777777" w:rsidR="0045212D" w:rsidRPr="0045212D" w:rsidRDefault="0045212D" w:rsidP="0045212D">
      <w:pPr>
        <w:keepNext/>
        <w:keepLines/>
        <w:tabs>
          <w:tab w:val="left" w:pos="480"/>
          <w:tab w:val="left" w:pos="720"/>
        </w:tabs>
        <w:jc w:val="center"/>
        <w:rPr>
          <w:rFonts w:ascii="Noto Sans" w:hAnsi="Noto Sans"/>
          <w:b/>
          <w:smallCaps/>
          <w:color w:val="000000"/>
        </w:rPr>
      </w:pPr>
    </w:p>
    <w:p w14:paraId="7722083B" w14:textId="77E34344" w:rsidR="0045212D" w:rsidRPr="007B7B30" w:rsidRDefault="0045212D" w:rsidP="0045212D">
      <w:pPr>
        <w:keepNext/>
        <w:keepLines/>
        <w:tabs>
          <w:tab w:val="left" w:pos="480"/>
          <w:tab w:val="left" w:pos="720"/>
        </w:tabs>
        <w:jc w:val="center"/>
        <w:rPr>
          <w:rFonts w:ascii="Noto Sans" w:hAnsi="Noto Sans"/>
          <w:smallCaps/>
          <w:color w:val="0070C0"/>
        </w:rPr>
      </w:pPr>
    </w:p>
    <w:p w14:paraId="551DB969" w14:textId="5A127D54" w:rsidR="0045212D" w:rsidRPr="007B7B30" w:rsidRDefault="0045212D" w:rsidP="00D040F0">
      <w:pPr>
        <w:tabs>
          <w:tab w:val="left" w:pos="480"/>
          <w:tab w:val="left" w:pos="720"/>
        </w:tabs>
        <w:ind w:left="780" w:hanging="780"/>
        <w:jc w:val="center"/>
        <w:rPr>
          <w:rFonts w:ascii="Noto Sans" w:eastAsia="Calibri" w:hAnsi="Noto Sans" w:cs="Calibri"/>
          <w:b/>
          <w:bCs/>
          <w:color w:val="0070C0"/>
        </w:rPr>
      </w:pPr>
      <w:r w:rsidRPr="007B7B30">
        <w:rPr>
          <w:rFonts w:ascii="Noto Sans" w:eastAsia="Calibri" w:hAnsi="Noto Sans" w:cs="Calibri"/>
          <w:b/>
          <w:bCs/>
          <w:color w:val="0070C0"/>
        </w:rPr>
        <w:t xml:space="preserve">TERMS OF REFERENCE FOR THE </w:t>
      </w:r>
      <w:r w:rsidR="006052CA">
        <w:rPr>
          <w:rFonts w:ascii="Noto Sans" w:eastAsia="Calibri" w:hAnsi="Noto Sans" w:cs="Calibri"/>
          <w:b/>
          <w:bCs/>
          <w:color w:val="0070C0"/>
        </w:rPr>
        <w:t xml:space="preserve">REQUEST FOR EXPRESSION OF INTEREST FOR THE </w:t>
      </w:r>
      <w:r w:rsidRPr="007B7B30">
        <w:rPr>
          <w:rFonts w:ascii="Noto Sans" w:eastAsia="Calibri" w:hAnsi="Noto Sans" w:cs="Calibri"/>
          <w:b/>
          <w:bCs/>
          <w:color w:val="0070C0"/>
        </w:rPr>
        <w:t>ENGAGEMENT OF</w:t>
      </w:r>
      <w:r w:rsidR="006052CA">
        <w:rPr>
          <w:rFonts w:ascii="Noto Sans" w:eastAsia="Calibri" w:hAnsi="Noto Sans" w:cs="Calibri"/>
          <w:b/>
          <w:bCs/>
          <w:color w:val="0070C0"/>
        </w:rPr>
        <w:t xml:space="preserve"> A</w:t>
      </w:r>
      <w:r w:rsidRPr="007B7B30">
        <w:rPr>
          <w:rFonts w:ascii="Noto Sans" w:eastAsia="Calibri" w:hAnsi="Noto Sans" w:cs="Calibri"/>
          <w:b/>
          <w:bCs/>
          <w:color w:val="0070C0"/>
        </w:rPr>
        <w:t xml:space="preserve"> CONSULTANT </w:t>
      </w:r>
      <w:r w:rsidR="006052CA">
        <w:rPr>
          <w:rFonts w:ascii="Noto Sans" w:eastAsia="Calibri" w:hAnsi="Noto Sans" w:cs="Calibri"/>
          <w:b/>
          <w:bCs/>
          <w:color w:val="0070C0"/>
        </w:rPr>
        <w:t xml:space="preserve">TO </w:t>
      </w:r>
      <w:r w:rsidR="00D040F0">
        <w:rPr>
          <w:rFonts w:ascii="Noto Sans" w:eastAsia="Calibri" w:hAnsi="Noto Sans" w:cs="Calibri"/>
          <w:b/>
          <w:bCs/>
          <w:color w:val="0070C0"/>
        </w:rPr>
        <w:t xml:space="preserve">CARRY OUT A STUDY </w:t>
      </w:r>
      <w:r w:rsidR="00EE598D">
        <w:rPr>
          <w:rFonts w:ascii="Noto Sans" w:eastAsia="Calibri" w:hAnsi="Noto Sans" w:cs="Calibri"/>
          <w:b/>
          <w:bCs/>
          <w:color w:val="0070C0"/>
        </w:rPr>
        <w:t>ON EFFECTIVE</w:t>
      </w:r>
      <w:r w:rsidR="00D040F0">
        <w:rPr>
          <w:rFonts w:ascii="Noto Sans" w:eastAsia="Calibri" w:hAnsi="Noto Sans" w:cs="Calibri"/>
          <w:b/>
          <w:bCs/>
          <w:color w:val="0070C0"/>
        </w:rPr>
        <w:t xml:space="preserve"> PUBLIC WATER SUPPLY AND SELF-SUPPLY THROUGH </w:t>
      </w:r>
      <w:r w:rsidRPr="007B7B30">
        <w:rPr>
          <w:rFonts w:ascii="Noto Sans" w:eastAsia="Calibri" w:hAnsi="Noto Sans" w:cs="Calibri"/>
          <w:b/>
          <w:bCs/>
          <w:color w:val="0070C0"/>
        </w:rPr>
        <w:t xml:space="preserve">BOREHOLE DRILLING IN </w:t>
      </w:r>
      <w:r w:rsidR="00B76463">
        <w:rPr>
          <w:rFonts w:ascii="Noto Sans" w:eastAsia="Calibri" w:hAnsi="Noto Sans" w:cs="Calibri"/>
          <w:b/>
          <w:bCs/>
          <w:color w:val="0070C0"/>
        </w:rPr>
        <w:t xml:space="preserve">THE </w:t>
      </w:r>
      <w:r w:rsidRPr="007B7B30">
        <w:rPr>
          <w:rFonts w:ascii="Noto Sans" w:eastAsia="Calibri" w:hAnsi="Noto Sans" w:cs="Calibri"/>
          <w:b/>
          <w:bCs/>
          <w:color w:val="0070C0"/>
        </w:rPr>
        <w:t>FCT</w:t>
      </w:r>
    </w:p>
    <w:p w14:paraId="705EDCDA" w14:textId="77777777" w:rsidR="0045212D" w:rsidRPr="0045212D" w:rsidRDefault="0045212D" w:rsidP="0045212D">
      <w:pPr>
        <w:tabs>
          <w:tab w:val="left" w:pos="480"/>
          <w:tab w:val="left" w:pos="720"/>
        </w:tabs>
        <w:ind w:left="780" w:hanging="780"/>
        <w:jc w:val="center"/>
        <w:rPr>
          <w:rFonts w:ascii="Noto Sans" w:eastAsia="Calibri" w:hAnsi="Noto Sans" w:cs="Calibri"/>
          <w:b/>
          <w:bCs/>
          <w:color w:val="000000"/>
        </w:rPr>
      </w:pPr>
    </w:p>
    <w:p w14:paraId="50B01829" w14:textId="2E805A47" w:rsidR="0045212D" w:rsidRPr="0045212D" w:rsidRDefault="00D040F0" w:rsidP="0045212D">
      <w:pPr>
        <w:numPr>
          <w:ilvl w:val="0"/>
          <w:numId w:val="24"/>
        </w:numPr>
        <w:tabs>
          <w:tab w:val="left" w:pos="480"/>
          <w:tab w:val="left" w:pos="720"/>
        </w:tabs>
        <w:jc w:val="both"/>
        <w:rPr>
          <w:rFonts w:ascii="Noto Sans" w:eastAsia="Calibri" w:hAnsi="Noto Sans" w:cs="Calibri"/>
          <w:b/>
          <w:bCs/>
          <w:color w:val="000000"/>
        </w:rPr>
      </w:pPr>
      <w:r w:rsidRPr="0045212D">
        <w:rPr>
          <w:rFonts w:ascii="Noto Sans" w:eastAsia="Calibri" w:hAnsi="Noto Sans" w:cs="Calibri"/>
          <w:b/>
          <w:bCs/>
          <w:color w:val="000000"/>
        </w:rPr>
        <w:t>Background</w:t>
      </w:r>
      <w:r>
        <w:rPr>
          <w:rFonts w:ascii="Noto Sans" w:eastAsia="Calibri" w:hAnsi="Noto Sans" w:cs="Calibri"/>
          <w:b/>
          <w:bCs/>
          <w:color w:val="000000"/>
        </w:rPr>
        <w:t xml:space="preserve"> and Introduction:</w:t>
      </w:r>
    </w:p>
    <w:p w14:paraId="458E8228" w14:textId="4602B6F7" w:rsidR="004D7168" w:rsidRDefault="0045212D" w:rsidP="0045212D">
      <w:pPr>
        <w:tabs>
          <w:tab w:val="left" w:pos="480"/>
          <w:tab w:val="left" w:pos="720"/>
        </w:tabs>
        <w:jc w:val="both"/>
        <w:rPr>
          <w:rFonts w:ascii="Noto Sans" w:eastAsia="Calibri" w:hAnsi="Noto Sans" w:cs="Calibri"/>
          <w:color w:val="000000"/>
        </w:rPr>
      </w:pPr>
      <w:r w:rsidRPr="0045212D">
        <w:rPr>
          <w:rFonts w:ascii="Noto Sans" w:eastAsia="Calibri" w:hAnsi="Noto Sans" w:cs="Calibri"/>
          <w:color w:val="000000"/>
        </w:rPr>
        <w:t>WaterAid Nigeria</w:t>
      </w:r>
      <w:r w:rsidR="004D7168">
        <w:rPr>
          <w:rFonts w:ascii="Noto Sans" w:eastAsia="Calibri" w:hAnsi="Noto Sans" w:cs="Calibri"/>
          <w:color w:val="000000"/>
        </w:rPr>
        <w:t xml:space="preserve"> is collaborating with </w:t>
      </w:r>
      <w:r w:rsidRPr="0045212D">
        <w:rPr>
          <w:rFonts w:ascii="Noto Sans" w:eastAsia="Calibri" w:hAnsi="Noto Sans" w:cs="Calibri"/>
          <w:color w:val="000000"/>
        </w:rPr>
        <w:t>the FCT Waterboard</w:t>
      </w:r>
      <w:r w:rsidR="004D7168">
        <w:rPr>
          <w:rFonts w:ascii="Noto Sans" w:eastAsia="Calibri" w:hAnsi="Noto Sans" w:cs="Calibri"/>
          <w:color w:val="000000"/>
        </w:rPr>
        <w:t xml:space="preserve"> </w:t>
      </w:r>
      <w:r w:rsidR="00FA202B">
        <w:rPr>
          <w:rFonts w:ascii="Noto Sans" w:eastAsia="Calibri" w:hAnsi="Noto Sans" w:cs="Calibri"/>
          <w:color w:val="000000"/>
        </w:rPr>
        <w:t xml:space="preserve">to </w:t>
      </w:r>
      <w:r w:rsidR="004D7168">
        <w:rPr>
          <w:rFonts w:ascii="Noto Sans" w:eastAsia="Calibri" w:hAnsi="Noto Sans" w:cs="Calibri"/>
          <w:color w:val="000000"/>
        </w:rPr>
        <w:t xml:space="preserve">implement a project </w:t>
      </w:r>
      <w:r w:rsidR="004D7168" w:rsidRPr="0045212D">
        <w:rPr>
          <w:rFonts w:ascii="Noto Sans" w:eastAsia="Calibri" w:hAnsi="Noto Sans" w:cs="Calibri"/>
          <w:color w:val="000000"/>
        </w:rPr>
        <w:t>titled</w:t>
      </w:r>
      <w:r w:rsidRPr="004D7168">
        <w:rPr>
          <w:rFonts w:ascii="Noto Sans" w:eastAsia="Calibri" w:hAnsi="Noto Sans" w:cs="Calibri"/>
          <w:color w:val="000000"/>
        </w:rPr>
        <w:t xml:space="preserve"> “</w:t>
      </w:r>
      <w:r w:rsidRPr="004D7168">
        <w:rPr>
          <w:rFonts w:ascii="Noto Sans" w:eastAsia="Calibri" w:hAnsi="Noto Sans" w:cs="Calibri"/>
          <w:i/>
          <w:iCs/>
          <w:color w:val="000000"/>
        </w:rPr>
        <w:t xml:space="preserve">Promoting Water </w:t>
      </w:r>
      <w:r w:rsidR="00FA202B">
        <w:rPr>
          <w:rFonts w:ascii="Noto Sans" w:eastAsia="Calibri" w:hAnsi="Noto Sans" w:cs="Calibri"/>
          <w:i/>
          <w:iCs/>
          <w:color w:val="000000"/>
        </w:rPr>
        <w:t xml:space="preserve">Quality, </w:t>
      </w:r>
      <w:r w:rsidRPr="004D7168">
        <w:rPr>
          <w:rFonts w:ascii="Noto Sans" w:eastAsia="Calibri" w:hAnsi="Noto Sans" w:cs="Calibri"/>
          <w:i/>
          <w:iCs/>
          <w:color w:val="000000"/>
        </w:rPr>
        <w:t xml:space="preserve">Security </w:t>
      </w:r>
      <w:r w:rsidR="00FA202B">
        <w:rPr>
          <w:rFonts w:ascii="Noto Sans" w:eastAsia="Calibri" w:hAnsi="Noto Sans" w:cs="Calibri"/>
          <w:i/>
          <w:iCs/>
          <w:color w:val="000000"/>
        </w:rPr>
        <w:t xml:space="preserve">and safety </w:t>
      </w:r>
      <w:r w:rsidRPr="004D7168">
        <w:rPr>
          <w:rFonts w:ascii="Noto Sans" w:eastAsia="Calibri" w:hAnsi="Noto Sans" w:cs="Calibri"/>
          <w:i/>
          <w:iCs/>
          <w:color w:val="000000"/>
        </w:rPr>
        <w:t>through Effective Public Water Supply in the FCT”.</w:t>
      </w:r>
      <w:r w:rsidR="004D7168">
        <w:rPr>
          <w:rFonts w:ascii="Noto Sans" w:eastAsia="Calibri" w:hAnsi="Noto Sans" w:cs="Calibri"/>
          <w:i/>
          <w:iCs/>
          <w:color w:val="000000"/>
        </w:rPr>
        <w:t xml:space="preserve"> </w:t>
      </w:r>
      <w:r w:rsidR="004D7168">
        <w:rPr>
          <w:rFonts w:ascii="Noto Sans" w:eastAsia="Calibri" w:hAnsi="Noto Sans" w:cs="Calibri"/>
          <w:color w:val="000000"/>
        </w:rPr>
        <w:t xml:space="preserve"> </w:t>
      </w:r>
    </w:p>
    <w:p w14:paraId="0B7D53BC" w14:textId="77777777" w:rsidR="004D7168" w:rsidRDefault="004D7168" w:rsidP="0045212D">
      <w:pPr>
        <w:tabs>
          <w:tab w:val="left" w:pos="480"/>
          <w:tab w:val="left" w:pos="720"/>
        </w:tabs>
        <w:jc w:val="both"/>
        <w:rPr>
          <w:rFonts w:ascii="Noto Sans" w:eastAsia="Calibri" w:hAnsi="Noto Sans" w:cs="Calibri"/>
          <w:color w:val="000000"/>
        </w:rPr>
      </w:pPr>
    </w:p>
    <w:p w14:paraId="17630E3A" w14:textId="19EB6FA5" w:rsidR="00D040F0" w:rsidRDefault="004D7168" w:rsidP="00D040F0">
      <w:pPr>
        <w:tabs>
          <w:tab w:val="left" w:pos="480"/>
          <w:tab w:val="left" w:pos="720"/>
        </w:tabs>
        <w:jc w:val="both"/>
        <w:rPr>
          <w:rFonts w:ascii="Noto Sans" w:eastAsia="Calibri" w:hAnsi="Noto Sans" w:cs="Calibri"/>
          <w:color w:val="000000"/>
        </w:rPr>
      </w:pPr>
      <w:r>
        <w:rPr>
          <w:rFonts w:ascii="Noto Sans" w:eastAsia="Calibri" w:hAnsi="Noto Sans" w:cs="Calibri"/>
          <w:color w:val="000000"/>
        </w:rPr>
        <w:t xml:space="preserve">The ultimate </w:t>
      </w:r>
      <w:r w:rsidR="00D040F0">
        <w:rPr>
          <w:rFonts w:ascii="Noto Sans" w:eastAsia="Calibri" w:hAnsi="Noto Sans" w:cs="Calibri"/>
          <w:color w:val="000000"/>
        </w:rPr>
        <w:t>objective</w:t>
      </w:r>
      <w:r>
        <w:rPr>
          <w:rFonts w:ascii="Noto Sans" w:eastAsia="Calibri" w:hAnsi="Noto Sans" w:cs="Calibri"/>
          <w:color w:val="000000"/>
        </w:rPr>
        <w:t xml:space="preserve"> of the project is to mobilize stakeholders</w:t>
      </w:r>
      <w:r w:rsidR="0015419C">
        <w:rPr>
          <w:rFonts w:ascii="Noto Sans" w:eastAsia="Calibri" w:hAnsi="Noto Sans" w:cs="Calibri"/>
          <w:color w:val="000000"/>
        </w:rPr>
        <w:t xml:space="preserve"> to</w:t>
      </w:r>
      <w:r>
        <w:rPr>
          <w:rFonts w:ascii="Noto Sans" w:eastAsia="Calibri" w:hAnsi="Noto Sans" w:cs="Calibri"/>
          <w:color w:val="000000"/>
        </w:rPr>
        <w:t xml:space="preserve"> support </w:t>
      </w:r>
      <w:r w:rsidR="003C1A09">
        <w:rPr>
          <w:rFonts w:ascii="Noto Sans" w:eastAsia="Calibri" w:hAnsi="Noto Sans" w:cs="Calibri"/>
          <w:color w:val="000000"/>
        </w:rPr>
        <w:t>increase</w:t>
      </w:r>
      <w:r w:rsidR="0015419C">
        <w:rPr>
          <w:rFonts w:ascii="Noto Sans" w:eastAsia="Calibri" w:hAnsi="Noto Sans" w:cs="Calibri"/>
          <w:color w:val="000000"/>
        </w:rPr>
        <w:t>d</w:t>
      </w:r>
      <w:r w:rsidR="003C1A09">
        <w:rPr>
          <w:rFonts w:ascii="Noto Sans" w:eastAsia="Calibri" w:hAnsi="Noto Sans" w:cs="Calibri"/>
          <w:color w:val="000000"/>
        </w:rPr>
        <w:t xml:space="preserve"> and improve</w:t>
      </w:r>
      <w:r w:rsidR="0015419C">
        <w:rPr>
          <w:rFonts w:ascii="Noto Sans" w:eastAsia="Calibri" w:hAnsi="Noto Sans" w:cs="Calibri"/>
          <w:color w:val="000000"/>
        </w:rPr>
        <w:t>d</w:t>
      </w:r>
      <w:r w:rsidR="003C1A09">
        <w:rPr>
          <w:rFonts w:ascii="Noto Sans" w:eastAsia="Calibri" w:hAnsi="Noto Sans" w:cs="Calibri"/>
          <w:color w:val="000000"/>
        </w:rPr>
        <w:t xml:space="preserve"> public water</w:t>
      </w:r>
      <w:r w:rsidR="0015419C">
        <w:rPr>
          <w:rFonts w:ascii="Noto Sans" w:eastAsia="Calibri" w:hAnsi="Noto Sans" w:cs="Calibri"/>
          <w:color w:val="000000"/>
        </w:rPr>
        <w:t xml:space="preserve"> </w:t>
      </w:r>
      <w:r>
        <w:rPr>
          <w:rFonts w:ascii="Noto Sans" w:eastAsia="Calibri" w:hAnsi="Noto Sans" w:cs="Calibri"/>
          <w:color w:val="000000"/>
        </w:rPr>
        <w:t>supply to residents</w:t>
      </w:r>
      <w:r w:rsidR="003C1A09">
        <w:rPr>
          <w:rFonts w:ascii="Noto Sans" w:eastAsia="Calibri" w:hAnsi="Noto Sans" w:cs="Calibri"/>
          <w:color w:val="000000"/>
        </w:rPr>
        <w:t xml:space="preserve"> </w:t>
      </w:r>
      <w:r w:rsidR="0015419C">
        <w:rPr>
          <w:rFonts w:ascii="Noto Sans" w:eastAsia="Calibri" w:hAnsi="Noto Sans" w:cs="Calibri"/>
          <w:color w:val="000000"/>
        </w:rPr>
        <w:t xml:space="preserve">of the FCT, </w:t>
      </w:r>
      <w:r w:rsidR="003C1A09">
        <w:rPr>
          <w:rFonts w:ascii="Noto Sans" w:eastAsia="Calibri" w:hAnsi="Noto Sans" w:cs="Calibri"/>
          <w:color w:val="000000"/>
        </w:rPr>
        <w:t xml:space="preserve">thereby </w:t>
      </w:r>
      <w:r>
        <w:rPr>
          <w:rFonts w:ascii="Noto Sans" w:eastAsia="Calibri" w:hAnsi="Noto Sans" w:cs="Calibri"/>
          <w:color w:val="000000"/>
        </w:rPr>
        <w:t>reducing</w:t>
      </w:r>
      <w:r w:rsidR="0015419C">
        <w:rPr>
          <w:rFonts w:ascii="Noto Sans" w:eastAsia="Calibri" w:hAnsi="Noto Sans" w:cs="Calibri"/>
          <w:color w:val="000000"/>
        </w:rPr>
        <w:t xml:space="preserve"> the level of s</w:t>
      </w:r>
      <w:r>
        <w:rPr>
          <w:rFonts w:ascii="Noto Sans" w:eastAsia="Calibri" w:hAnsi="Noto Sans" w:cs="Calibri"/>
          <w:color w:val="000000"/>
        </w:rPr>
        <w:t>elf-supply</w:t>
      </w:r>
      <w:r w:rsidR="0015419C">
        <w:rPr>
          <w:rFonts w:ascii="Noto Sans" w:eastAsia="Calibri" w:hAnsi="Noto Sans" w:cs="Calibri"/>
          <w:color w:val="000000"/>
        </w:rPr>
        <w:t xml:space="preserve"> through</w:t>
      </w:r>
      <w:r w:rsidR="006052CA">
        <w:rPr>
          <w:rFonts w:ascii="Noto Sans" w:eastAsia="Calibri" w:hAnsi="Noto Sans" w:cs="Calibri"/>
          <w:color w:val="000000"/>
        </w:rPr>
        <w:t xml:space="preserve"> the proliferation </w:t>
      </w:r>
      <w:r w:rsidR="0015419C">
        <w:rPr>
          <w:rFonts w:ascii="Noto Sans" w:eastAsia="Calibri" w:hAnsi="Noto Sans" w:cs="Calibri"/>
          <w:color w:val="000000"/>
        </w:rPr>
        <w:t>of borehole</w:t>
      </w:r>
      <w:r w:rsidR="006052CA">
        <w:rPr>
          <w:rFonts w:ascii="Noto Sans" w:eastAsia="Calibri" w:hAnsi="Noto Sans" w:cs="Calibri"/>
          <w:color w:val="000000"/>
        </w:rPr>
        <w:t xml:space="preserve"> drilling </w:t>
      </w:r>
      <w:r w:rsidR="0015419C">
        <w:rPr>
          <w:rFonts w:ascii="Noto Sans" w:eastAsia="Calibri" w:hAnsi="Noto Sans" w:cs="Calibri"/>
          <w:color w:val="000000"/>
        </w:rPr>
        <w:t>to the barest minimum</w:t>
      </w:r>
      <w:r>
        <w:rPr>
          <w:rFonts w:ascii="Noto Sans" w:eastAsia="Calibri" w:hAnsi="Noto Sans" w:cs="Calibri"/>
          <w:color w:val="000000"/>
        </w:rPr>
        <w:t>.</w:t>
      </w:r>
    </w:p>
    <w:p w14:paraId="3D937647" w14:textId="77777777" w:rsidR="00D040F0" w:rsidRPr="00D040F0" w:rsidRDefault="00D040F0" w:rsidP="00D040F0">
      <w:pPr>
        <w:tabs>
          <w:tab w:val="left" w:pos="480"/>
          <w:tab w:val="left" w:pos="720"/>
        </w:tabs>
        <w:jc w:val="both"/>
        <w:rPr>
          <w:rFonts w:ascii="Noto Sans" w:eastAsia="Calibri" w:hAnsi="Noto Sans" w:cs="Calibri"/>
          <w:color w:val="000000"/>
        </w:rPr>
      </w:pPr>
    </w:p>
    <w:p w14:paraId="2FAD7267" w14:textId="494ED129" w:rsidR="0031268B" w:rsidRDefault="0031268B" w:rsidP="0031268B">
      <w:pPr>
        <w:tabs>
          <w:tab w:val="left" w:pos="480"/>
          <w:tab w:val="left" w:pos="567"/>
        </w:tabs>
        <w:jc w:val="both"/>
        <w:rPr>
          <w:rFonts w:ascii="Noto Sans" w:eastAsia="Calibri" w:hAnsi="Noto Sans" w:cs="Calibri"/>
          <w:color w:val="000000"/>
        </w:rPr>
      </w:pPr>
      <w:r>
        <w:rPr>
          <w:rFonts w:ascii="Noto Sans" w:eastAsia="Calibri" w:hAnsi="Noto Sans" w:cs="Calibri"/>
          <w:color w:val="000000"/>
        </w:rPr>
        <w:t xml:space="preserve">Access to safe water is a fundamental human right recognized by the United Nations. It </w:t>
      </w:r>
      <w:r w:rsidRPr="0031268B">
        <w:rPr>
          <w:rFonts w:ascii="Noto Sans" w:eastAsia="Calibri" w:hAnsi="Noto Sans" w:cs="Calibri"/>
          <w:color w:val="000000"/>
        </w:rPr>
        <w:t>entitles everyone to have access to sufficient, safe, acceptable, physically accessible, and affordable water for personal and domestic use.</w:t>
      </w:r>
      <w:r>
        <w:rPr>
          <w:rFonts w:ascii="Noto Sans" w:eastAsia="Calibri" w:hAnsi="Noto Sans" w:cs="Calibri"/>
          <w:color w:val="000000"/>
        </w:rPr>
        <w:t xml:space="preserve"> Governments as duty bearers therefore have the responsibility to protect and facilitate this right for all citizens. This explains why governments </w:t>
      </w:r>
      <w:r w:rsidR="00FA202B">
        <w:rPr>
          <w:rFonts w:ascii="Noto Sans" w:eastAsia="Calibri" w:hAnsi="Noto Sans" w:cs="Calibri"/>
          <w:color w:val="000000"/>
        </w:rPr>
        <w:t>at</w:t>
      </w:r>
      <w:r>
        <w:rPr>
          <w:rFonts w:ascii="Noto Sans" w:eastAsia="Calibri" w:hAnsi="Noto Sans" w:cs="Calibri"/>
          <w:color w:val="000000"/>
        </w:rPr>
        <w:t xml:space="preserve"> all levels everywhere, including Nigeria, put in place poli</w:t>
      </w:r>
      <w:r w:rsidR="005415B1">
        <w:rPr>
          <w:rFonts w:ascii="Noto Sans" w:eastAsia="Calibri" w:hAnsi="Noto Sans" w:cs="Calibri"/>
          <w:color w:val="000000"/>
        </w:rPr>
        <w:t>c</w:t>
      </w:r>
      <w:r>
        <w:rPr>
          <w:rFonts w:ascii="Noto Sans" w:eastAsia="Calibri" w:hAnsi="Noto Sans" w:cs="Calibri"/>
          <w:color w:val="000000"/>
        </w:rPr>
        <w:t xml:space="preserve">ies, </w:t>
      </w:r>
      <w:proofErr w:type="spellStart"/>
      <w:r>
        <w:rPr>
          <w:rFonts w:ascii="Noto Sans" w:eastAsia="Calibri" w:hAnsi="Noto Sans" w:cs="Calibri"/>
          <w:color w:val="000000"/>
        </w:rPr>
        <w:t>programmes</w:t>
      </w:r>
      <w:proofErr w:type="spellEnd"/>
      <w:r>
        <w:rPr>
          <w:rFonts w:ascii="Noto Sans" w:eastAsia="Calibri" w:hAnsi="Noto Sans" w:cs="Calibri"/>
          <w:color w:val="000000"/>
        </w:rPr>
        <w:t xml:space="preserve"> and strategies, including the setting up </w:t>
      </w:r>
      <w:r w:rsidR="00193B56">
        <w:rPr>
          <w:rFonts w:ascii="Noto Sans" w:eastAsia="Calibri" w:hAnsi="Noto Sans" w:cs="Calibri"/>
          <w:color w:val="000000"/>
        </w:rPr>
        <w:t xml:space="preserve">of </w:t>
      </w:r>
      <w:r>
        <w:rPr>
          <w:rFonts w:ascii="Noto Sans" w:eastAsia="Calibri" w:hAnsi="Noto Sans" w:cs="Calibri"/>
          <w:color w:val="000000"/>
        </w:rPr>
        <w:t>public utilities</w:t>
      </w:r>
      <w:r w:rsidR="001C57A6">
        <w:rPr>
          <w:rFonts w:ascii="Noto Sans" w:eastAsia="Calibri" w:hAnsi="Noto Sans" w:cs="Calibri"/>
          <w:color w:val="000000"/>
        </w:rPr>
        <w:t>.</w:t>
      </w:r>
      <w:r>
        <w:rPr>
          <w:rFonts w:ascii="Noto Sans" w:eastAsia="Calibri" w:hAnsi="Noto Sans" w:cs="Calibri"/>
          <w:color w:val="000000"/>
        </w:rPr>
        <w:t xml:space="preserve"> This is to ensure the provision of safe, reliable water to citizens, in furtherance of th</w:t>
      </w:r>
      <w:r w:rsidR="00193B56">
        <w:rPr>
          <w:rFonts w:ascii="Noto Sans" w:eastAsia="Calibri" w:hAnsi="Noto Sans" w:cs="Calibri"/>
          <w:color w:val="000000"/>
        </w:rPr>
        <w:t>ese</w:t>
      </w:r>
      <w:r>
        <w:rPr>
          <w:rFonts w:ascii="Noto Sans" w:eastAsia="Calibri" w:hAnsi="Noto Sans" w:cs="Calibri"/>
          <w:color w:val="000000"/>
        </w:rPr>
        <w:t xml:space="preserve"> rights.</w:t>
      </w:r>
    </w:p>
    <w:p w14:paraId="7B49A662" w14:textId="189FC1A2" w:rsidR="0031268B" w:rsidRDefault="0031268B" w:rsidP="0031268B">
      <w:pPr>
        <w:tabs>
          <w:tab w:val="left" w:pos="480"/>
          <w:tab w:val="left" w:pos="567"/>
        </w:tabs>
        <w:jc w:val="both"/>
        <w:rPr>
          <w:rFonts w:ascii="Noto Sans" w:eastAsia="Calibri" w:hAnsi="Noto Sans" w:cs="Calibri"/>
          <w:color w:val="000000"/>
        </w:rPr>
      </w:pPr>
    </w:p>
    <w:p w14:paraId="39A6EDAA" w14:textId="18019747" w:rsidR="0031268B" w:rsidRDefault="0031268B" w:rsidP="0031268B">
      <w:pPr>
        <w:tabs>
          <w:tab w:val="left" w:pos="480"/>
          <w:tab w:val="left" w:pos="567"/>
        </w:tabs>
        <w:jc w:val="both"/>
        <w:rPr>
          <w:rFonts w:ascii="Noto Sans" w:eastAsia="Calibri" w:hAnsi="Noto Sans" w:cs="Calibri"/>
          <w:color w:val="000000"/>
        </w:rPr>
      </w:pPr>
      <w:r>
        <w:rPr>
          <w:rFonts w:ascii="Noto Sans" w:eastAsia="Calibri" w:hAnsi="Noto Sans" w:cs="Calibri"/>
          <w:color w:val="000000"/>
        </w:rPr>
        <w:t>However, majority of these utilities in Nigeria have been unable to meet up with the requirements and demands in water needs for the places they are meant to serve</w:t>
      </w:r>
      <w:r w:rsidR="001C57A6">
        <w:rPr>
          <w:rFonts w:ascii="Noto Sans" w:eastAsia="Calibri" w:hAnsi="Noto Sans" w:cs="Calibri"/>
          <w:color w:val="000000"/>
        </w:rPr>
        <w:t xml:space="preserve">. A study by UNICEF showed that </w:t>
      </w:r>
      <w:r w:rsidR="001C57A6" w:rsidRPr="001C57A6">
        <w:rPr>
          <w:rFonts w:ascii="Noto Sans" w:eastAsia="Calibri" w:hAnsi="Noto Sans" w:cs="Calibri"/>
          <w:color w:val="000000"/>
          <w:lang w:val="en-GB"/>
        </w:rPr>
        <w:t>28 out of 36 states and the FCT have urban water utilities, out of which only 16 are fully functional, while 12 are partially functional</w:t>
      </w:r>
      <w:r w:rsidR="001C57A6">
        <w:rPr>
          <w:rFonts w:ascii="Noto Sans" w:eastAsia="Calibri" w:hAnsi="Noto Sans" w:cs="Calibri"/>
          <w:color w:val="000000"/>
          <w:lang w:val="en-GB"/>
        </w:rPr>
        <w:t>. Furthermore, o</w:t>
      </w:r>
      <w:r w:rsidR="001C57A6" w:rsidRPr="001C57A6">
        <w:rPr>
          <w:rFonts w:ascii="Noto Sans" w:eastAsia="Calibri" w:hAnsi="Noto Sans" w:cs="Calibri"/>
          <w:color w:val="000000"/>
          <w:lang w:val="en-GB"/>
        </w:rPr>
        <w:t>nly about 444,000 (8%) of the 1,200,000 urban water service connections across the country are active</w:t>
      </w:r>
      <w:r w:rsidR="001C57A6">
        <w:rPr>
          <w:rFonts w:ascii="Noto Sans" w:eastAsia="Calibri" w:hAnsi="Noto Sans" w:cs="Calibri"/>
          <w:color w:val="000000"/>
          <w:lang w:val="en-GB"/>
        </w:rPr>
        <w:t>. Consequently, o</w:t>
      </w:r>
      <w:r w:rsidR="001C57A6" w:rsidRPr="001C57A6">
        <w:rPr>
          <w:rFonts w:ascii="Noto Sans" w:eastAsia="Calibri" w:hAnsi="Noto Sans" w:cs="Calibri"/>
          <w:color w:val="000000"/>
          <w:lang w:val="en-GB"/>
        </w:rPr>
        <w:t xml:space="preserve">nly 16% of households report that they always receive </w:t>
      </w:r>
      <w:proofErr w:type="gramStart"/>
      <w:r w:rsidR="001C57A6" w:rsidRPr="001C57A6">
        <w:rPr>
          <w:rFonts w:ascii="Noto Sans" w:eastAsia="Calibri" w:hAnsi="Noto Sans" w:cs="Calibri"/>
          <w:color w:val="000000"/>
          <w:lang w:val="en-GB"/>
        </w:rPr>
        <w:t>sufficient quantities of</w:t>
      </w:r>
      <w:proofErr w:type="gramEnd"/>
      <w:r w:rsidR="001C57A6" w:rsidRPr="001C57A6">
        <w:rPr>
          <w:rFonts w:ascii="Noto Sans" w:eastAsia="Calibri" w:hAnsi="Noto Sans" w:cs="Calibri"/>
          <w:color w:val="000000"/>
          <w:lang w:val="en-GB"/>
        </w:rPr>
        <w:t xml:space="preserve"> water each day from their urban water utilities connections</w:t>
      </w:r>
      <w:r w:rsidR="00633045">
        <w:rPr>
          <w:rFonts w:ascii="Noto Sans" w:eastAsia="Calibri" w:hAnsi="Noto Sans" w:cs="Calibri"/>
          <w:color w:val="000000"/>
          <w:lang w:val="en-GB"/>
        </w:rPr>
        <w:t xml:space="preserve">. </w:t>
      </w:r>
      <w:r w:rsidR="001C57A6">
        <w:rPr>
          <w:rFonts w:ascii="Noto Sans" w:eastAsia="Calibri" w:hAnsi="Noto Sans" w:cs="Calibri"/>
          <w:color w:val="000000"/>
          <w:lang w:val="en-GB"/>
        </w:rPr>
        <w:t xml:space="preserve">The result </w:t>
      </w:r>
      <w:r w:rsidR="00633045">
        <w:rPr>
          <w:rFonts w:ascii="Noto Sans" w:eastAsia="Calibri" w:hAnsi="Noto Sans" w:cs="Calibri"/>
          <w:color w:val="000000"/>
          <w:lang w:val="en-GB"/>
        </w:rPr>
        <w:t>is</w:t>
      </w:r>
      <w:r w:rsidR="001C57A6">
        <w:rPr>
          <w:rFonts w:ascii="Noto Sans" w:eastAsia="Calibri" w:hAnsi="Noto Sans" w:cs="Calibri"/>
          <w:color w:val="000000"/>
          <w:lang w:val="en-GB"/>
        </w:rPr>
        <w:t xml:space="preserve"> that most people resort to self-service, with borehole drilling preferred leading to proliferation and the FCT is not left out in this.</w:t>
      </w:r>
    </w:p>
    <w:p w14:paraId="4C3405C4" w14:textId="77777777" w:rsidR="0031268B" w:rsidRPr="0031268B" w:rsidRDefault="0031268B" w:rsidP="0031268B">
      <w:pPr>
        <w:tabs>
          <w:tab w:val="left" w:pos="480"/>
          <w:tab w:val="left" w:pos="567"/>
        </w:tabs>
        <w:jc w:val="both"/>
        <w:rPr>
          <w:rFonts w:ascii="Noto Sans" w:eastAsia="Calibri" w:hAnsi="Noto Sans" w:cs="Calibri"/>
          <w:color w:val="000000"/>
        </w:rPr>
      </w:pPr>
    </w:p>
    <w:p w14:paraId="443C13E4" w14:textId="66A2DB4E" w:rsidR="0045212D" w:rsidRDefault="0045212D" w:rsidP="0045212D">
      <w:pPr>
        <w:pStyle w:val="paragraph"/>
        <w:spacing w:before="0" w:beforeAutospacing="0" w:after="0" w:afterAutospacing="0"/>
        <w:jc w:val="both"/>
        <w:textAlignment w:val="baseline"/>
        <w:rPr>
          <w:rStyle w:val="eop"/>
          <w:rFonts w:ascii="Noto Sans" w:eastAsiaTheme="majorEastAsia" w:hAnsi="Noto Sans" w:cs="Segoe UI"/>
        </w:rPr>
      </w:pPr>
      <w:r>
        <w:rPr>
          <w:rStyle w:val="normaltextrun"/>
          <w:rFonts w:ascii="Noto Sans" w:eastAsiaTheme="majorEastAsia" w:hAnsi="Noto Sans" w:cs="Segoe UI"/>
        </w:rPr>
        <w:t xml:space="preserve">Borehole Proliferation in FCT has triggered huge concerns considering its </w:t>
      </w:r>
      <w:r w:rsidR="00FA202B">
        <w:rPr>
          <w:rStyle w:val="normaltextrun"/>
          <w:rFonts w:ascii="Noto Sans" w:eastAsiaTheme="majorEastAsia" w:hAnsi="Noto Sans" w:cs="Segoe UI"/>
        </w:rPr>
        <w:t xml:space="preserve">climate related </w:t>
      </w:r>
      <w:r>
        <w:rPr>
          <w:rStyle w:val="normaltextrun"/>
          <w:rFonts w:ascii="Noto Sans" w:eastAsiaTheme="majorEastAsia" w:hAnsi="Noto Sans" w:cs="Segoe UI"/>
        </w:rPr>
        <w:t xml:space="preserve">risks linked to land subsidence, ground water depletion, environmental impacts, Water Quality </w:t>
      </w:r>
      <w:r w:rsidR="003A6137">
        <w:rPr>
          <w:rStyle w:val="normaltextrun"/>
          <w:rFonts w:ascii="Noto Sans" w:eastAsiaTheme="majorEastAsia" w:hAnsi="Noto Sans" w:cs="Segoe UI"/>
        </w:rPr>
        <w:t>i</w:t>
      </w:r>
      <w:r>
        <w:rPr>
          <w:rStyle w:val="normaltextrun"/>
          <w:rFonts w:ascii="Noto Sans" w:eastAsiaTheme="majorEastAsia" w:hAnsi="Noto Sans" w:cs="Segoe UI"/>
        </w:rPr>
        <w:t xml:space="preserve">ssues and </w:t>
      </w:r>
      <w:r w:rsidR="007B6BE1">
        <w:rPr>
          <w:rStyle w:val="normaltextrun"/>
          <w:rFonts w:ascii="Noto Sans" w:eastAsiaTheme="majorEastAsia" w:hAnsi="Noto Sans" w:cs="Segoe UI"/>
        </w:rPr>
        <w:t xml:space="preserve">risk to </w:t>
      </w:r>
      <w:r>
        <w:rPr>
          <w:rStyle w:val="normaltextrun"/>
          <w:rFonts w:ascii="Noto Sans" w:eastAsiaTheme="majorEastAsia" w:hAnsi="Noto Sans" w:cs="Segoe UI"/>
        </w:rPr>
        <w:t xml:space="preserve">Public Health. </w:t>
      </w:r>
      <w:r w:rsidR="005415B1">
        <w:rPr>
          <w:rStyle w:val="normaltextrun"/>
          <w:rFonts w:ascii="Noto Sans" w:eastAsiaTheme="majorEastAsia" w:hAnsi="Noto Sans" w:cs="Segoe UI"/>
        </w:rPr>
        <w:t>H</w:t>
      </w:r>
      <w:r>
        <w:rPr>
          <w:rStyle w:val="normaltextrun"/>
          <w:rFonts w:ascii="Noto Sans" w:eastAsiaTheme="majorEastAsia" w:hAnsi="Noto Sans" w:cs="Segoe UI"/>
        </w:rPr>
        <w:t xml:space="preserve">ousing estates, which harbour both residential and commercial occupants in the </w:t>
      </w:r>
      <w:r w:rsidR="00EA2093">
        <w:rPr>
          <w:rStyle w:val="normaltextrun"/>
          <w:rFonts w:ascii="Noto Sans" w:eastAsiaTheme="majorEastAsia" w:hAnsi="Noto Sans" w:cs="Segoe UI"/>
        </w:rPr>
        <w:t>FCT are</w:t>
      </w:r>
      <w:r w:rsidR="005415B1">
        <w:rPr>
          <w:rStyle w:val="normaltextrun"/>
          <w:rFonts w:ascii="Noto Sans" w:eastAsiaTheme="majorEastAsia" w:hAnsi="Noto Sans" w:cs="Segoe UI"/>
        </w:rPr>
        <w:t xml:space="preserve"> hardly ever assessed to </w:t>
      </w:r>
      <w:r>
        <w:rPr>
          <w:rStyle w:val="normaltextrun"/>
          <w:rFonts w:ascii="Noto Sans" w:eastAsiaTheme="majorEastAsia" w:hAnsi="Noto Sans" w:cs="Segoe UI"/>
        </w:rPr>
        <w:t xml:space="preserve">determine their Water </w:t>
      </w:r>
      <w:r w:rsidR="005415B1">
        <w:rPr>
          <w:rStyle w:val="normaltextrun"/>
          <w:rFonts w:ascii="Noto Sans" w:eastAsiaTheme="majorEastAsia" w:hAnsi="Noto Sans" w:cs="Segoe UI"/>
        </w:rPr>
        <w:t>needs to</w:t>
      </w:r>
      <w:r w:rsidR="00E84913">
        <w:rPr>
          <w:rStyle w:val="normaltextrun"/>
          <w:rFonts w:ascii="Noto Sans" w:eastAsiaTheme="majorEastAsia" w:hAnsi="Noto Sans" w:cs="Segoe UI"/>
        </w:rPr>
        <w:t xml:space="preserve"> </w:t>
      </w:r>
      <w:r w:rsidR="00E84913" w:rsidRPr="1AE938CE">
        <w:rPr>
          <w:rStyle w:val="normaltextrun"/>
          <w:rFonts w:ascii="Noto Sans" w:eastAsiaTheme="majorEastAsia" w:hAnsi="Noto Sans" w:cs="Segoe UI"/>
        </w:rPr>
        <w:t>info</w:t>
      </w:r>
      <w:r w:rsidR="00E677EE" w:rsidRPr="1AE938CE">
        <w:rPr>
          <w:rStyle w:val="normaltextrun"/>
          <w:rFonts w:ascii="Noto Sans" w:eastAsiaTheme="majorEastAsia" w:hAnsi="Noto Sans" w:cs="Segoe UI"/>
        </w:rPr>
        <w:t>r</w:t>
      </w:r>
      <w:r w:rsidR="00E84913" w:rsidRPr="1AE938CE">
        <w:rPr>
          <w:rStyle w:val="normaltextrun"/>
          <w:rFonts w:ascii="Noto Sans" w:eastAsiaTheme="majorEastAsia" w:hAnsi="Noto Sans" w:cs="Segoe UI"/>
        </w:rPr>
        <w:t>m</w:t>
      </w:r>
      <w:r w:rsidR="00E84913">
        <w:rPr>
          <w:rStyle w:val="normaltextrun"/>
          <w:rFonts w:ascii="Noto Sans" w:eastAsiaTheme="majorEastAsia" w:hAnsi="Noto Sans" w:cs="Segoe UI"/>
        </w:rPr>
        <w:t xml:space="preserve"> the design of the most effective way of connecting them </w:t>
      </w:r>
      <w:r w:rsidR="00E84913" w:rsidRPr="1AE938CE">
        <w:rPr>
          <w:rStyle w:val="normaltextrun"/>
          <w:rFonts w:ascii="Noto Sans" w:eastAsiaTheme="majorEastAsia" w:hAnsi="Noto Sans" w:cs="Segoe UI"/>
        </w:rPr>
        <w:t>to</w:t>
      </w:r>
      <w:r w:rsidR="00EA2093">
        <w:rPr>
          <w:rStyle w:val="normaltextrun"/>
          <w:rFonts w:ascii="Noto Sans" w:eastAsiaTheme="majorEastAsia" w:hAnsi="Noto Sans" w:cs="Segoe UI"/>
        </w:rPr>
        <w:t xml:space="preserve"> </w:t>
      </w:r>
      <w:r w:rsidR="005415B1" w:rsidRPr="1AE938CE">
        <w:rPr>
          <w:rStyle w:val="normaltextrun"/>
          <w:rFonts w:ascii="Noto Sans" w:eastAsiaTheme="majorEastAsia" w:hAnsi="Noto Sans" w:cs="Segoe UI"/>
        </w:rPr>
        <w:t>the</w:t>
      </w:r>
      <w:r w:rsidR="005415B1">
        <w:rPr>
          <w:rStyle w:val="normaltextrun"/>
          <w:rFonts w:ascii="Noto Sans" w:eastAsiaTheme="majorEastAsia" w:hAnsi="Noto Sans" w:cs="Segoe UI"/>
        </w:rPr>
        <w:t xml:space="preserve"> </w:t>
      </w:r>
      <w:r w:rsidR="00113812">
        <w:rPr>
          <w:rStyle w:val="normaltextrun"/>
          <w:rFonts w:ascii="Noto Sans" w:eastAsiaTheme="majorEastAsia" w:hAnsi="Noto Sans" w:cs="Segoe UI"/>
        </w:rPr>
        <w:t xml:space="preserve">public </w:t>
      </w:r>
      <w:r w:rsidR="00362BC1">
        <w:rPr>
          <w:rStyle w:val="normaltextrun"/>
          <w:rFonts w:ascii="Noto Sans" w:eastAsiaTheme="majorEastAsia" w:hAnsi="Noto Sans" w:cs="Segoe UI"/>
        </w:rPr>
        <w:t>w</w:t>
      </w:r>
      <w:r w:rsidR="00113812">
        <w:rPr>
          <w:rStyle w:val="normaltextrun"/>
          <w:rFonts w:ascii="Noto Sans" w:eastAsiaTheme="majorEastAsia" w:hAnsi="Noto Sans" w:cs="Segoe UI"/>
        </w:rPr>
        <w:t>ater</w:t>
      </w:r>
      <w:r>
        <w:rPr>
          <w:rStyle w:val="normaltextrun"/>
          <w:rFonts w:ascii="Noto Sans" w:eastAsiaTheme="majorEastAsia" w:hAnsi="Noto Sans" w:cs="Segoe UI"/>
        </w:rPr>
        <w:t xml:space="preserve"> distribution network</w:t>
      </w:r>
      <w:r w:rsidR="00FA202B">
        <w:rPr>
          <w:rStyle w:val="normaltextrun"/>
          <w:rFonts w:ascii="Noto Sans" w:eastAsiaTheme="majorEastAsia" w:hAnsi="Noto Sans" w:cs="Segoe UI"/>
        </w:rPr>
        <w:t>s</w:t>
      </w:r>
      <w:r>
        <w:rPr>
          <w:rStyle w:val="normaltextrun"/>
          <w:rFonts w:ascii="Noto Sans" w:eastAsiaTheme="majorEastAsia" w:hAnsi="Noto Sans" w:cs="Segoe UI"/>
        </w:rPr>
        <w:t>.</w:t>
      </w:r>
      <w:r>
        <w:rPr>
          <w:rStyle w:val="eop"/>
          <w:rFonts w:ascii="Noto Sans" w:eastAsiaTheme="majorEastAsia" w:hAnsi="Noto Sans" w:cs="Segoe UI"/>
        </w:rPr>
        <w:t> </w:t>
      </w:r>
      <w:r w:rsidR="00E84913">
        <w:rPr>
          <w:rStyle w:val="eop"/>
          <w:rFonts w:ascii="Noto Sans" w:eastAsiaTheme="majorEastAsia" w:hAnsi="Noto Sans" w:cs="Segoe UI"/>
        </w:rPr>
        <w:t xml:space="preserve">Consequently, it is either they are connected and have supply </w:t>
      </w:r>
      <w:r w:rsidR="00E84913">
        <w:rPr>
          <w:rStyle w:val="eop"/>
          <w:rFonts w:ascii="Noto Sans" w:eastAsiaTheme="majorEastAsia" w:hAnsi="Noto Sans" w:cs="Segoe UI"/>
        </w:rPr>
        <w:lastRenderedPageBreak/>
        <w:t xml:space="preserve">disruption at certain periods of the </w:t>
      </w:r>
      <w:r w:rsidR="00E84913" w:rsidDel="00DC5F7C">
        <w:rPr>
          <w:rStyle w:val="eop"/>
          <w:rFonts w:ascii="Noto Sans" w:eastAsiaTheme="majorEastAsia" w:hAnsi="Noto Sans" w:cs="Segoe UI"/>
        </w:rPr>
        <w:t>year</w:t>
      </w:r>
      <w:r w:rsidR="00DC5F7C">
        <w:rPr>
          <w:rStyle w:val="eop"/>
          <w:rFonts w:ascii="Noto Sans" w:eastAsiaTheme="majorEastAsia" w:hAnsi="Noto Sans" w:cs="Segoe UI"/>
        </w:rPr>
        <w:t>,</w:t>
      </w:r>
      <w:r w:rsidR="00E84913">
        <w:rPr>
          <w:rStyle w:val="eop"/>
          <w:rFonts w:ascii="Noto Sans" w:eastAsiaTheme="majorEastAsia" w:hAnsi="Noto Sans" w:cs="Segoe UI"/>
        </w:rPr>
        <w:t xml:space="preserve"> or they depend wholly on self-supply through the drilling and installation of multiple boreholes</w:t>
      </w:r>
      <w:r w:rsidR="005F342D">
        <w:rPr>
          <w:rStyle w:val="eop"/>
          <w:rFonts w:ascii="Noto Sans" w:eastAsiaTheme="majorEastAsia" w:hAnsi="Noto Sans" w:cs="Segoe UI"/>
        </w:rPr>
        <w:t>.</w:t>
      </w:r>
    </w:p>
    <w:p w14:paraId="57732401" w14:textId="77777777" w:rsidR="00113812" w:rsidRDefault="00113812" w:rsidP="0045212D">
      <w:pPr>
        <w:pStyle w:val="paragraph"/>
        <w:spacing w:before="0" w:beforeAutospacing="0" w:after="0" w:afterAutospacing="0"/>
        <w:jc w:val="both"/>
        <w:textAlignment w:val="baseline"/>
        <w:rPr>
          <w:rFonts w:ascii="Segoe UI" w:hAnsi="Segoe UI" w:cs="Segoe UI"/>
          <w:sz w:val="18"/>
          <w:szCs w:val="18"/>
        </w:rPr>
      </w:pPr>
    </w:p>
    <w:p w14:paraId="12BF515F" w14:textId="4E5FF64C" w:rsidR="0045212D" w:rsidRDefault="00435420" w:rsidP="0045212D">
      <w:pPr>
        <w:pStyle w:val="paragraph"/>
        <w:spacing w:before="0" w:beforeAutospacing="0" w:after="0" w:afterAutospacing="0"/>
        <w:jc w:val="both"/>
        <w:textAlignment w:val="baseline"/>
        <w:rPr>
          <w:rStyle w:val="eop"/>
          <w:rFonts w:ascii="Noto Sans" w:eastAsiaTheme="majorEastAsia" w:hAnsi="Noto Sans" w:cs="Segoe UI"/>
          <w:color w:val="222222"/>
        </w:rPr>
      </w:pPr>
      <w:r>
        <w:rPr>
          <w:rStyle w:val="normaltextrun"/>
          <w:rFonts w:ascii="Noto Sans" w:eastAsiaTheme="majorEastAsia" w:hAnsi="Noto Sans" w:cs="Segoe UI"/>
        </w:rPr>
        <w:t xml:space="preserve">The 2018 </w:t>
      </w:r>
      <w:r w:rsidR="00FA202B">
        <w:rPr>
          <w:rStyle w:val="normaltextrun"/>
          <w:rFonts w:ascii="Noto Sans" w:eastAsiaTheme="majorEastAsia" w:hAnsi="Noto Sans" w:cs="Segoe UI"/>
        </w:rPr>
        <w:t xml:space="preserve">Presidential panel </w:t>
      </w:r>
      <w:r w:rsidR="00880B99">
        <w:rPr>
          <w:rStyle w:val="normaltextrun"/>
          <w:rFonts w:ascii="Noto Sans" w:eastAsiaTheme="majorEastAsia" w:hAnsi="Noto Sans" w:cs="Segoe UI"/>
        </w:rPr>
        <w:t xml:space="preserve">on </w:t>
      </w:r>
      <w:r>
        <w:rPr>
          <w:rStyle w:val="normaltextrun"/>
          <w:rFonts w:ascii="Noto Sans" w:eastAsiaTheme="majorEastAsia" w:hAnsi="Noto Sans" w:cs="Segoe UI"/>
        </w:rPr>
        <w:t xml:space="preserve">tremors in Abuja/FCT </w:t>
      </w:r>
      <w:r w:rsidR="00880B99">
        <w:rPr>
          <w:rStyle w:val="normaltextrun"/>
          <w:rFonts w:ascii="Noto Sans" w:eastAsiaTheme="majorEastAsia" w:hAnsi="Noto Sans" w:cs="Segoe UI"/>
        </w:rPr>
        <w:t>reported</w:t>
      </w:r>
      <w:r w:rsidR="00FA202B">
        <w:rPr>
          <w:rStyle w:val="normaltextrun"/>
          <w:rFonts w:ascii="Noto Sans" w:eastAsiaTheme="majorEastAsia" w:hAnsi="Noto Sans" w:cs="Segoe UI"/>
        </w:rPr>
        <w:t xml:space="preserve"> that over</w:t>
      </w:r>
      <w:r w:rsidR="0045212D">
        <w:rPr>
          <w:rStyle w:val="normaltextrun"/>
          <w:rFonts w:ascii="Noto Sans" w:eastAsiaTheme="majorEastAsia" w:hAnsi="Noto Sans" w:cs="Segoe UI"/>
          <w:color w:val="222222"/>
          <w:shd w:val="clear" w:color="auto" w:fill="FFFFFF"/>
        </w:rPr>
        <w:t xml:space="preserve"> 110, 000 boreholes have been drilled within the Federal Capital Territory</w:t>
      </w:r>
      <w:r>
        <w:rPr>
          <w:rStyle w:val="normaltextrun"/>
          <w:rFonts w:ascii="Noto Sans" w:eastAsiaTheme="majorEastAsia" w:hAnsi="Noto Sans" w:cs="Segoe UI"/>
          <w:color w:val="222222"/>
          <w:shd w:val="clear" w:color="auto" w:fill="FFFFFF"/>
        </w:rPr>
        <w:t xml:space="preserve"> (FCT)</w:t>
      </w:r>
      <w:r w:rsidR="0045212D">
        <w:rPr>
          <w:rStyle w:val="normaltextrun"/>
          <w:rFonts w:ascii="Noto Sans" w:eastAsiaTheme="majorEastAsia" w:hAnsi="Noto Sans" w:cs="Segoe UI"/>
          <w:color w:val="222222"/>
          <w:shd w:val="clear" w:color="auto" w:fill="FFFFFF"/>
        </w:rPr>
        <w:t>, while more than 330, 000 metric tons of water are extracted daily from the wells</w:t>
      </w:r>
      <w:r>
        <w:rPr>
          <w:rStyle w:val="normaltextrun"/>
          <w:rFonts w:ascii="Noto Sans" w:eastAsiaTheme="majorEastAsia" w:hAnsi="Noto Sans" w:cs="Segoe UI"/>
          <w:color w:val="222222"/>
          <w:shd w:val="clear" w:color="auto" w:fill="FFFFFF"/>
        </w:rPr>
        <w:t xml:space="preserve">. </w:t>
      </w:r>
      <w:r w:rsidR="00362BC1">
        <w:rPr>
          <w:rStyle w:val="normaltextrun"/>
          <w:rFonts w:ascii="Noto Sans" w:eastAsiaTheme="majorEastAsia" w:hAnsi="Noto Sans" w:cs="Segoe UI"/>
          <w:color w:val="222222"/>
          <w:shd w:val="clear" w:color="auto" w:fill="FFFFFF"/>
        </w:rPr>
        <w:t xml:space="preserve">The </w:t>
      </w:r>
      <w:r>
        <w:rPr>
          <w:rStyle w:val="normaltextrun"/>
          <w:rFonts w:ascii="Noto Sans" w:eastAsiaTheme="majorEastAsia" w:hAnsi="Noto Sans" w:cs="Segoe UI"/>
          <w:color w:val="222222"/>
          <w:shd w:val="clear" w:color="auto" w:fill="FFFFFF"/>
        </w:rPr>
        <w:t>low magnitude tremors around Abuja</w:t>
      </w:r>
      <w:r w:rsidR="00362BC1">
        <w:rPr>
          <w:rStyle w:val="normaltextrun"/>
          <w:rFonts w:ascii="Noto Sans" w:eastAsiaTheme="majorEastAsia" w:hAnsi="Noto Sans" w:cs="Segoe UI"/>
          <w:color w:val="222222"/>
          <w:shd w:val="clear" w:color="auto" w:fill="FFFFFF"/>
        </w:rPr>
        <w:t xml:space="preserve"> have been linked</w:t>
      </w:r>
      <w:r>
        <w:rPr>
          <w:rStyle w:val="normaltextrun"/>
          <w:rFonts w:ascii="Noto Sans" w:eastAsiaTheme="majorEastAsia" w:hAnsi="Noto Sans" w:cs="Segoe UI"/>
          <w:color w:val="222222"/>
          <w:shd w:val="clear" w:color="auto" w:fill="FFFFFF"/>
        </w:rPr>
        <w:t xml:space="preserve"> to </w:t>
      </w:r>
      <w:r w:rsidR="00362BC1">
        <w:rPr>
          <w:rStyle w:val="normaltextrun"/>
          <w:rFonts w:ascii="Noto Sans" w:eastAsiaTheme="majorEastAsia" w:hAnsi="Noto Sans" w:cs="Segoe UI"/>
          <w:color w:val="222222"/>
          <w:shd w:val="clear" w:color="auto" w:fill="FFFFFF"/>
        </w:rPr>
        <w:t xml:space="preserve">the </w:t>
      </w:r>
      <w:r>
        <w:rPr>
          <w:rStyle w:val="normaltextrun"/>
          <w:rFonts w:ascii="Noto Sans" w:eastAsiaTheme="majorEastAsia" w:hAnsi="Noto Sans" w:cs="Segoe UI"/>
          <w:color w:val="222222"/>
          <w:shd w:val="clear" w:color="auto" w:fill="FFFFFF"/>
        </w:rPr>
        <w:t>hydrogeological imbalance caused by excessive ground water extraction through these boreholes</w:t>
      </w:r>
      <w:r w:rsidR="0045212D">
        <w:rPr>
          <w:rStyle w:val="normaltextrun"/>
          <w:rFonts w:ascii="Noto Sans" w:eastAsiaTheme="majorEastAsia" w:hAnsi="Noto Sans" w:cs="Segoe UI"/>
          <w:color w:val="222222"/>
          <w:shd w:val="clear" w:color="auto" w:fill="FFFFFF"/>
        </w:rPr>
        <w:t xml:space="preserve">. With new districts </w:t>
      </w:r>
      <w:r w:rsidR="00362BC1">
        <w:rPr>
          <w:rStyle w:val="normaltextrun"/>
          <w:rFonts w:ascii="Noto Sans" w:eastAsiaTheme="majorEastAsia" w:hAnsi="Noto Sans" w:cs="Segoe UI"/>
          <w:color w:val="222222"/>
          <w:shd w:val="clear" w:color="auto" w:fill="FFFFFF"/>
        </w:rPr>
        <w:t>opening</w:t>
      </w:r>
      <w:r w:rsidR="0045212D">
        <w:rPr>
          <w:rStyle w:val="normaltextrun"/>
          <w:rFonts w:ascii="Noto Sans" w:eastAsiaTheme="majorEastAsia" w:hAnsi="Noto Sans" w:cs="Segoe UI"/>
          <w:color w:val="222222"/>
          <w:shd w:val="clear" w:color="auto" w:fill="FFFFFF"/>
        </w:rPr>
        <w:t xml:space="preserve">, housing estates being developed, and expected population increase, this is likely to worsen over the next years resulting in over abstraction of ground water, which is delicate due to its susceptibility to contamination and difficulty to remediate </w:t>
      </w:r>
      <w:r>
        <w:rPr>
          <w:rStyle w:val="normaltextrun"/>
          <w:rFonts w:ascii="Noto Sans" w:eastAsiaTheme="majorEastAsia" w:hAnsi="Noto Sans" w:cs="Segoe UI"/>
          <w:color w:val="222222"/>
          <w:shd w:val="clear" w:color="auto" w:fill="FFFFFF"/>
        </w:rPr>
        <w:t xml:space="preserve">or recharge </w:t>
      </w:r>
      <w:r w:rsidR="0045212D">
        <w:rPr>
          <w:rStyle w:val="normaltextrun"/>
          <w:rFonts w:ascii="Noto Sans" w:eastAsiaTheme="majorEastAsia" w:hAnsi="Noto Sans" w:cs="Segoe UI"/>
          <w:color w:val="222222"/>
          <w:shd w:val="clear" w:color="auto" w:fill="FFFFFF"/>
        </w:rPr>
        <w:t>aquifers.</w:t>
      </w:r>
      <w:r w:rsidR="0045212D">
        <w:rPr>
          <w:rStyle w:val="eop"/>
          <w:rFonts w:ascii="Noto Sans" w:eastAsiaTheme="majorEastAsia" w:hAnsi="Noto Sans" w:cs="Segoe UI"/>
          <w:color w:val="222222"/>
        </w:rPr>
        <w:t> </w:t>
      </w:r>
    </w:p>
    <w:p w14:paraId="0F3B297C" w14:textId="77777777" w:rsidR="00D040F0" w:rsidRDefault="00D040F0" w:rsidP="0045212D">
      <w:pPr>
        <w:pStyle w:val="paragraph"/>
        <w:spacing w:before="0" w:beforeAutospacing="0" w:after="0" w:afterAutospacing="0"/>
        <w:jc w:val="both"/>
        <w:textAlignment w:val="baseline"/>
        <w:rPr>
          <w:rFonts w:ascii="Segoe UI" w:hAnsi="Segoe UI" w:cs="Segoe UI"/>
          <w:sz w:val="18"/>
          <w:szCs w:val="18"/>
        </w:rPr>
      </w:pPr>
    </w:p>
    <w:p w14:paraId="50A15891" w14:textId="27AA613B" w:rsidR="0045212D" w:rsidRDefault="0045212D" w:rsidP="0045212D">
      <w:pPr>
        <w:pStyle w:val="paragraph"/>
        <w:spacing w:before="0" w:beforeAutospacing="0" w:after="0" w:afterAutospacing="0"/>
        <w:jc w:val="both"/>
        <w:textAlignment w:val="baseline"/>
        <w:rPr>
          <w:rFonts w:ascii="Segoe UI" w:hAnsi="Segoe UI" w:cs="Segoe UI"/>
          <w:sz w:val="18"/>
          <w:szCs w:val="18"/>
        </w:rPr>
      </w:pPr>
      <w:r>
        <w:rPr>
          <w:rStyle w:val="normaltextrun"/>
          <w:rFonts w:ascii="Noto Sans" w:eastAsiaTheme="majorEastAsia" w:hAnsi="Noto Sans" w:cs="Segoe UI"/>
        </w:rPr>
        <w:t xml:space="preserve">This will affect both the facility owners and the wider community as it can also cause environmental degradation and water depletion. In 2024, studies showed that </w:t>
      </w:r>
      <w:r>
        <w:rPr>
          <w:rStyle w:val="normaltextrun"/>
          <w:rFonts w:ascii="Noto Sans" w:eastAsiaTheme="majorEastAsia" w:hAnsi="Noto Sans" w:cs="Segoe UI"/>
          <w:color w:val="333333"/>
          <w:shd w:val="clear" w:color="auto" w:fill="FFFFFF"/>
        </w:rPr>
        <w:t xml:space="preserve">80% of the sampled boreholes in the Abuja Municipal Area Council (AMAC), FCT failed to meet minimum </w:t>
      </w:r>
      <w:r w:rsidR="00435420">
        <w:rPr>
          <w:rStyle w:val="normaltextrun"/>
          <w:rFonts w:ascii="Noto Sans" w:eastAsiaTheme="majorEastAsia" w:hAnsi="Noto Sans" w:cs="Segoe UI"/>
          <w:color w:val="333333"/>
          <w:shd w:val="clear" w:color="auto" w:fill="FFFFFF"/>
        </w:rPr>
        <w:t xml:space="preserve">acceptable </w:t>
      </w:r>
      <w:r>
        <w:rPr>
          <w:rStyle w:val="normaltextrun"/>
          <w:rFonts w:ascii="Noto Sans" w:eastAsiaTheme="majorEastAsia" w:hAnsi="Noto Sans" w:cs="Segoe UI"/>
          <w:color w:val="333333"/>
          <w:shd w:val="clear" w:color="auto" w:fill="FFFFFF"/>
        </w:rPr>
        <w:t>microbial safety standards.</w:t>
      </w:r>
      <w:r>
        <w:rPr>
          <w:rStyle w:val="eop"/>
          <w:rFonts w:ascii="Noto Sans" w:eastAsiaTheme="majorEastAsia" w:hAnsi="Noto Sans" w:cs="Segoe UI"/>
          <w:color w:val="333333"/>
        </w:rPr>
        <w:t> </w:t>
      </w:r>
    </w:p>
    <w:p w14:paraId="0AACB429" w14:textId="77777777" w:rsidR="0045212D" w:rsidRDefault="0045212D" w:rsidP="0045212D">
      <w:pPr>
        <w:pStyle w:val="paragraph"/>
        <w:spacing w:before="0" w:beforeAutospacing="0" w:after="0" w:afterAutospacing="0"/>
        <w:jc w:val="both"/>
        <w:textAlignment w:val="baseline"/>
        <w:rPr>
          <w:rStyle w:val="normaltextrun"/>
          <w:rFonts w:ascii="Noto Sans" w:eastAsiaTheme="majorEastAsia" w:hAnsi="Noto Sans" w:cs="Segoe UI"/>
          <w:color w:val="333333"/>
          <w:shd w:val="clear" w:color="auto" w:fill="FFFFFF"/>
        </w:rPr>
      </w:pPr>
    </w:p>
    <w:p w14:paraId="434C1B18" w14:textId="59B833EB" w:rsidR="0045212D" w:rsidRDefault="0045212D" w:rsidP="0045212D">
      <w:pPr>
        <w:pStyle w:val="paragraph"/>
        <w:spacing w:before="0" w:beforeAutospacing="0" w:after="0" w:afterAutospacing="0"/>
        <w:jc w:val="both"/>
        <w:textAlignment w:val="baseline"/>
        <w:rPr>
          <w:rStyle w:val="normaltextrun"/>
          <w:rFonts w:ascii="Noto Sans" w:eastAsiaTheme="majorEastAsia" w:hAnsi="Noto Sans" w:cs="Segoe UI"/>
          <w:color w:val="333333"/>
          <w:shd w:val="clear" w:color="auto" w:fill="FFFFFF"/>
        </w:rPr>
      </w:pPr>
      <w:r>
        <w:rPr>
          <w:rStyle w:val="normaltextrun"/>
          <w:rFonts w:ascii="Noto Sans" w:eastAsiaTheme="majorEastAsia" w:hAnsi="Noto Sans" w:cs="Segoe UI"/>
          <w:color w:val="333333"/>
          <w:shd w:val="clear" w:color="auto" w:fill="FFFFFF"/>
        </w:rPr>
        <w:t xml:space="preserve">Consequently, there is a relationship between sustainable public supply of safe </w:t>
      </w:r>
    </w:p>
    <w:p w14:paraId="58CF8F36" w14:textId="5DAC0788" w:rsidR="0045212D" w:rsidRDefault="0045212D" w:rsidP="0045212D">
      <w:pPr>
        <w:pStyle w:val="paragraph"/>
        <w:spacing w:before="0" w:beforeAutospacing="0" w:after="0" w:afterAutospacing="0"/>
        <w:jc w:val="both"/>
        <w:textAlignment w:val="baseline"/>
        <w:rPr>
          <w:rStyle w:val="eop"/>
          <w:rFonts w:ascii="Noto Sans" w:eastAsiaTheme="majorEastAsia" w:hAnsi="Noto Sans" w:cs="Segoe UI"/>
          <w:color w:val="333333"/>
        </w:rPr>
      </w:pPr>
      <w:r>
        <w:rPr>
          <w:rStyle w:val="normaltextrun"/>
          <w:rFonts w:ascii="Noto Sans" w:eastAsiaTheme="majorEastAsia" w:hAnsi="Noto Sans" w:cs="Segoe UI"/>
          <w:color w:val="333333"/>
          <w:shd w:val="clear" w:color="auto" w:fill="FFFFFF"/>
        </w:rPr>
        <w:t>water to residents and self-supply through drilling of boreholes and this has implications for water safety and security, which is exacerbated by the impacts of climate change. While it is difficult to put an end</w:t>
      </w:r>
      <w:r w:rsidR="00362BC1">
        <w:rPr>
          <w:rStyle w:val="normaltextrun"/>
          <w:rFonts w:ascii="Noto Sans" w:eastAsiaTheme="majorEastAsia" w:hAnsi="Noto Sans" w:cs="Segoe UI"/>
          <w:color w:val="333333"/>
          <w:shd w:val="clear" w:color="auto" w:fill="FFFFFF"/>
        </w:rPr>
        <w:t xml:space="preserve"> to borehole drilling, </w:t>
      </w:r>
      <w:r>
        <w:rPr>
          <w:rStyle w:val="normaltextrun"/>
          <w:rFonts w:ascii="Noto Sans" w:eastAsiaTheme="majorEastAsia" w:hAnsi="Noto Sans" w:cs="Segoe UI"/>
          <w:color w:val="333333"/>
          <w:shd w:val="clear" w:color="auto" w:fill="FFFFFF"/>
        </w:rPr>
        <w:t xml:space="preserve">in the short to immediate run, </w:t>
      </w:r>
      <w:r w:rsidR="002C3320">
        <w:rPr>
          <w:rStyle w:val="normaltextrun"/>
          <w:rFonts w:ascii="Noto Sans" w:eastAsiaTheme="majorEastAsia" w:hAnsi="Noto Sans" w:cs="Segoe UI"/>
          <w:color w:val="333333"/>
          <w:shd w:val="clear" w:color="auto" w:fill="FFFFFF"/>
        </w:rPr>
        <w:t>it</w:t>
      </w:r>
      <w:r w:rsidR="004D7168">
        <w:rPr>
          <w:rStyle w:val="normaltextrun"/>
          <w:rFonts w:ascii="Noto Sans" w:eastAsiaTheme="majorEastAsia" w:hAnsi="Noto Sans" w:cs="Segoe UI"/>
          <w:color w:val="333333"/>
          <w:shd w:val="clear" w:color="auto" w:fill="FFFFFF"/>
        </w:rPr>
        <w:t xml:space="preserve"> is necessary to take steps to</w:t>
      </w:r>
      <w:r w:rsidR="00362BC1">
        <w:rPr>
          <w:rStyle w:val="normaltextrun"/>
          <w:rFonts w:ascii="Noto Sans" w:eastAsiaTheme="majorEastAsia" w:hAnsi="Noto Sans" w:cs="Segoe UI"/>
          <w:color w:val="333333"/>
          <w:shd w:val="clear" w:color="auto" w:fill="FFFFFF"/>
        </w:rPr>
        <w:t>ward</w:t>
      </w:r>
      <w:r w:rsidR="004D7168">
        <w:rPr>
          <w:rStyle w:val="normaltextrun"/>
          <w:rFonts w:ascii="Noto Sans" w:eastAsiaTheme="majorEastAsia" w:hAnsi="Noto Sans" w:cs="Segoe UI"/>
          <w:color w:val="333333"/>
          <w:shd w:val="clear" w:color="auto" w:fill="FFFFFF"/>
        </w:rPr>
        <w:t xml:space="preserve"> reduc</w:t>
      </w:r>
      <w:r w:rsidR="00362BC1">
        <w:rPr>
          <w:rStyle w:val="normaltextrun"/>
          <w:rFonts w:ascii="Noto Sans" w:eastAsiaTheme="majorEastAsia" w:hAnsi="Noto Sans" w:cs="Segoe UI"/>
          <w:color w:val="333333"/>
          <w:shd w:val="clear" w:color="auto" w:fill="FFFFFF"/>
        </w:rPr>
        <w:t xml:space="preserve">ing it </w:t>
      </w:r>
      <w:r w:rsidR="004D7168">
        <w:rPr>
          <w:rStyle w:val="normaltextrun"/>
          <w:rFonts w:ascii="Noto Sans" w:eastAsiaTheme="majorEastAsia" w:hAnsi="Noto Sans" w:cs="Segoe UI"/>
          <w:color w:val="333333"/>
          <w:shd w:val="clear" w:color="auto" w:fill="FFFFFF"/>
        </w:rPr>
        <w:t xml:space="preserve">to the barest </w:t>
      </w:r>
      <w:r w:rsidR="00633045">
        <w:rPr>
          <w:rStyle w:val="normaltextrun"/>
          <w:rFonts w:ascii="Noto Sans" w:eastAsiaTheme="majorEastAsia" w:hAnsi="Noto Sans" w:cs="Segoe UI"/>
          <w:color w:val="333333"/>
          <w:shd w:val="clear" w:color="auto" w:fill="FFFFFF"/>
        </w:rPr>
        <w:t>minimum and</w:t>
      </w:r>
      <w:r w:rsidR="004D7168">
        <w:rPr>
          <w:rStyle w:val="normaltextrun"/>
          <w:rFonts w:ascii="Noto Sans" w:eastAsiaTheme="majorEastAsia" w:hAnsi="Noto Sans" w:cs="Segoe UI"/>
          <w:color w:val="333333"/>
          <w:shd w:val="clear" w:color="auto" w:fill="FFFFFF"/>
        </w:rPr>
        <w:t xml:space="preserve"> mitigate the risks it poses. This can be achieved </w:t>
      </w:r>
      <w:r w:rsidR="0040150D">
        <w:rPr>
          <w:rStyle w:val="normaltextrun"/>
          <w:rFonts w:ascii="Noto Sans" w:eastAsiaTheme="majorEastAsia" w:hAnsi="Noto Sans" w:cs="Segoe UI"/>
          <w:color w:val="333333"/>
          <w:shd w:val="clear" w:color="auto" w:fill="FFFFFF"/>
        </w:rPr>
        <w:t xml:space="preserve">by increasing access to public water supply and </w:t>
      </w:r>
      <w:r w:rsidR="004D7168">
        <w:rPr>
          <w:rStyle w:val="normaltextrun"/>
          <w:rFonts w:ascii="Noto Sans" w:eastAsiaTheme="majorEastAsia" w:hAnsi="Noto Sans" w:cs="Segoe UI"/>
          <w:color w:val="333333"/>
          <w:shd w:val="clear" w:color="auto" w:fill="FFFFFF"/>
        </w:rPr>
        <w:t>t</w:t>
      </w:r>
      <w:r w:rsidR="00193B56">
        <w:rPr>
          <w:rStyle w:val="normaltextrun"/>
          <w:rFonts w:ascii="Noto Sans" w:eastAsiaTheme="majorEastAsia" w:hAnsi="Noto Sans" w:cs="Segoe UI"/>
          <w:color w:val="333333"/>
          <w:shd w:val="clear" w:color="auto" w:fill="FFFFFF"/>
        </w:rPr>
        <w:t>h</w:t>
      </w:r>
      <w:r w:rsidR="004D7168">
        <w:rPr>
          <w:rStyle w:val="normaltextrun"/>
          <w:rFonts w:ascii="Noto Sans" w:eastAsiaTheme="majorEastAsia" w:hAnsi="Noto Sans" w:cs="Segoe UI"/>
          <w:color w:val="333333"/>
          <w:shd w:val="clear" w:color="auto" w:fill="FFFFFF"/>
        </w:rPr>
        <w:t>rou</w:t>
      </w:r>
      <w:r w:rsidR="00193B56">
        <w:rPr>
          <w:rStyle w:val="normaltextrun"/>
          <w:rFonts w:ascii="Noto Sans" w:eastAsiaTheme="majorEastAsia" w:hAnsi="Noto Sans" w:cs="Segoe UI"/>
          <w:color w:val="333333"/>
          <w:shd w:val="clear" w:color="auto" w:fill="FFFFFF"/>
        </w:rPr>
        <w:t>gh</w:t>
      </w:r>
      <w:r w:rsidR="004D7168">
        <w:rPr>
          <w:rStyle w:val="normaltextrun"/>
          <w:rFonts w:ascii="Noto Sans" w:eastAsiaTheme="majorEastAsia" w:hAnsi="Noto Sans" w:cs="Segoe UI"/>
          <w:color w:val="333333"/>
          <w:shd w:val="clear" w:color="auto" w:fill="FFFFFF"/>
        </w:rPr>
        <w:t xml:space="preserve"> the </w:t>
      </w:r>
      <w:proofErr w:type="gramStart"/>
      <w:r w:rsidR="0040150D">
        <w:rPr>
          <w:rStyle w:val="normaltextrun"/>
          <w:rFonts w:ascii="Noto Sans" w:eastAsiaTheme="majorEastAsia" w:hAnsi="Noto Sans" w:cs="Segoe UI"/>
          <w:color w:val="333333"/>
          <w:shd w:val="clear" w:color="auto" w:fill="FFFFFF"/>
        </w:rPr>
        <w:t xml:space="preserve">formulation </w:t>
      </w:r>
      <w:r w:rsidR="004D7168">
        <w:rPr>
          <w:rStyle w:val="normaltextrun"/>
          <w:rFonts w:ascii="Noto Sans" w:eastAsiaTheme="majorEastAsia" w:hAnsi="Noto Sans" w:cs="Segoe UI"/>
          <w:color w:val="333333"/>
          <w:shd w:val="clear" w:color="auto" w:fill="FFFFFF"/>
        </w:rPr>
        <w:t xml:space="preserve"> or</w:t>
      </w:r>
      <w:proofErr w:type="gramEnd"/>
      <w:r w:rsidR="004D7168">
        <w:rPr>
          <w:rStyle w:val="normaltextrun"/>
          <w:rFonts w:ascii="Noto Sans" w:eastAsiaTheme="majorEastAsia" w:hAnsi="Noto Sans" w:cs="Segoe UI"/>
          <w:color w:val="333333"/>
          <w:shd w:val="clear" w:color="auto" w:fill="FFFFFF"/>
        </w:rPr>
        <w:t xml:space="preserve"> enforcement (where they already exist) of </w:t>
      </w:r>
      <w:r w:rsidRPr="004D7168">
        <w:rPr>
          <w:rStyle w:val="normaltextrun"/>
          <w:rFonts w:ascii="Noto Sans" w:eastAsiaTheme="majorEastAsia" w:hAnsi="Noto Sans" w:cs="Segoe UI"/>
          <w:color w:val="333333"/>
          <w:shd w:val="clear" w:color="auto" w:fill="FFFFFF"/>
        </w:rPr>
        <w:t>concrete poli</w:t>
      </w:r>
      <w:r w:rsidR="004D7168">
        <w:rPr>
          <w:rStyle w:val="normaltextrun"/>
          <w:rFonts w:ascii="Noto Sans" w:eastAsiaTheme="majorEastAsia" w:hAnsi="Noto Sans" w:cs="Segoe UI"/>
          <w:color w:val="333333"/>
          <w:shd w:val="clear" w:color="auto" w:fill="FFFFFF"/>
        </w:rPr>
        <w:t>c</w:t>
      </w:r>
      <w:r w:rsidRPr="004D7168">
        <w:rPr>
          <w:rStyle w:val="normaltextrun"/>
          <w:rFonts w:ascii="Noto Sans" w:eastAsiaTheme="majorEastAsia" w:hAnsi="Noto Sans" w:cs="Segoe UI"/>
          <w:color w:val="333333"/>
          <w:shd w:val="clear" w:color="auto" w:fill="FFFFFF"/>
        </w:rPr>
        <w:t>y, regulatory, legal, and operational steps. This is because the effects ultimately impact negatively on sustainable access to safe water and the realization of the SDGs.</w:t>
      </w:r>
      <w:r>
        <w:rPr>
          <w:rStyle w:val="eop"/>
          <w:rFonts w:ascii="Noto Sans" w:eastAsiaTheme="majorEastAsia" w:hAnsi="Noto Sans" w:cs="Segoe UI"/>
          <w:color w:val="333333"/>
        </w:rPr>
        <w:t> </w:t>
      </w:r>
    </w:p>
    <w:p w14:paraId="5BCDECFF" w14:textId="77777777" w:rsidR="0045212D" w:rsidRDefault="0045212D" w:rsidP="0045212D">
      <w:pPr>
        <w:pStyle w:val="paragraph"/>
        <w:spacing w:before="0" w:beforeAutospacing="0" w:after="0" w:afterAutospacing="0"/>
        <w:jc w:val="both"/>
        <w:textAlignment w:val="baseline"/>
        <w:rPr>
          <w:rStyle w:val="normaltextrun"/>
          <w:rFonts w:ascii="Noto Sans" w:eastAsiaTheme="majorEastAsia" w:hAnsi="Noto Sans" w:cs="Segoe UI"/>
          <w:color w:val="000000"/>
          <w:lang w:val="en-US"/>
        </w:rPr>
      </w:pPr>
    </w:p>
    <w:p w14:paraId="5F20DE7F" w14:textId="1D8295F0" w:rsidR="00F91D80" w:rsidRPr="00FB3FF2" w:rsidRDefault="00FB3FF2" w:rsidP="00FB3FF2">
      <w:pPr>
        <w:pStyle w:val="paragraph"/>
        <w:spacing w:before="0" w:beforeAutospacing="0" w:after="0" w:afterAutospacing="0"/>
        <w:jc w:val="both"/>
        <w:textAlignment w:val="baseline"/>
        <w:rPr>
          <w:rStyle w:val="normaltextrun"/>
          <w:rFonts w:ascii="Segoe UI" w:hAnsi="Segoe UI" w:cs="Segoe UI"/>
          <w:sz w:val="18"/>
          <w:szCs w:val="18"/>
        </w:rPr>
      </w:pPr>
      <w:r>
        <w:rPr>
          <w:rStyle w:val="normaltextrun"/>
          <w:rFonts w:ascii="Noto Sans" w:eastAsiaTheme="majorEastAsia" w:hAnsi="Noto Sans" w:cs="Segoe UI"/>
          <w:b/>
          <w:bCs/>
          <w:lang w:val="en-US"/>
        </w:rPr>
        <w:t>2.0</w:t>
      </w:r>
      <w:r w:rsidR="003A6137">
        <w:rPr>
          <w:rStyle w:val="normaltextrun"/>
          <w:rFonts w:ascii="Noto Sans" w:eastAsiaTheme="majorEastAsia" w:hAnsi="Noto Sans" w:cs="Segoe UI"/>
          <w:b/>
          <w:bCs/>
          <w:lang w:val="en-US"/>
        </w:rPr>
        <w:t>.</w:t>
      </w:r>
      <w:r>
        <w:rPr>
          <w:rStyle w:val="normaltextrun"/>
          <w:rFonts w:ascii="Noto Sans" w:eastAsiaTheme="majorEastAsia" w:hAnsi="Noto Sans" w:cs="Segoe UI"/>
          <w:b/>
          <w:bCs/>
          <w:lang w:val="en-US"/>
        </w:rPr>
        <w:t xml:space="preserve"> </w:t>
      </w:r>
      <w:r w:rsidR="00F82760">
        <w:rPr>
          <w:rStyle w:val="normaltextrun"/>
          <w:rFonts w:ascii="Noto Sans" w:eastAsiaTheme="majorEastAsia" w:hAnsi="Noto Sans" w:cs="Segoe UI"/>
          <w:b/>
          <w:bCs/>
          <w:lang w:val="en-US"/>
        </w:rPr>
        <w:t>Rationale</w:t>
      </w:r>
    </w:p>
    <w:p w14:paraId="02F56212" w14:textId="6C8D9C26" w:rsidR="00435420" w:rsidRDefault="00F82760" w:rsidP="00E36939">
      <w:pPr>
        <w:pStyle w:val="paragraph"/>
        <w:spacing w:before="0" w:beforeAutospacing="0" w:after="0" w:afterAutospacing="0"/>
        <w:jc w:val="both"/>
        <w:textAlignment w:val="baseline"/>
        <w:rPr>
          <w:rStyle w:val="normaltextrun"/>
          <w:rFonts w:ascii="Noto Sans" w:eastAsiaTheme="majorEastAsia" w:hAnsi="Noto Sans" w:cs="Segoe UI"/>
          <w:lang w:val="en-US"/>
        </w:rPr>
      </w:pPr>
      <w:r>
        <w:rPr>
          <w:rStyle w:val="normaltextrun"/>
          <w:rFonts w:ascii="Noto Sans" w:eastAsiaTheme="majorEastAsia" w:hAnsi="Noto Sans" w:cs="Segoe UI"/>
          <w:lang w:val="en-US"/>
        </w:rPr>
        <w:t>Un</w:t>
      </w:r>
      <w:r w:rsidR="009F5C86">
        <w:rPr>
          <w:rStyle w:val="normaltextrun"/>
          <w:rFonts w:ascii="Noto Sans" w:eastAsiaTheme="majorEastAsia" w:hAnsi="Noto Sans" w:cs="Segoe UI"/>
          <w:lang w:val="en-US"/>
        </w:rPr>
        <w:t>regulated</w:t>
      </w:r>
      <w:r>
        <w:rPr>
          <w:rStyle w:val="normaltextrun"/>
          <w:rFonts w:ascii="Noto Sans" w:eastAsiaTheme="majorEastAsia" w:hAnsi="Noto Sans" w:cs="Segoe UI"/>
          <w:lang w:val="en-US"/>
        </w:rPr>
        <w:t xml:space="preserve"> a</w:t>
      </w:r>
      <w:r w:rsidR="00AF6AD0">
        <w:rPr>
          <w:rStyle w:val="normaltextrun"/>
          <w:rFonts w:ascii="Noto Sans" w:eastAsiaTheme="majorEastAsia" w:hAnsi="Noto Sans" w:cs="Segoe UI"/>
          <w:lang w:val="en-US"/>
        </w:rPr>
        <w:t xml:space="preserve">bstraction </w:t>
      </w:r>
      <w:r>
        <w:rPr>
          <w:rStyle w:val="normaltextrun"/>
          <w:rFonts w:ascii="Noto Sans" w:eastAsiaTheme="majorEastAsia" w:hAnsi="Noto Sans" w:cs="Segoe UI"/>
          <w:lang w:val="en-US"/>
        </w:rPr>
        <w:t>of groundwater portends great danger for water security</w:t>
      </w:r>
      <w:r w:rsidR="00AF6AD0">
        <w:rPr>
          <w:rStyle w:val="normaltextrun"/>
          <w:rFonts w:ascii="Noto Sans" w:eastAsiaTheme="majorEastAsia" w:hAnsi="Noto Sans" w:cs="Segoe UI"/>
          <w:lang w:val="en-US"/>
        </w:rPr>
        <w:t>.</w:t>
      </w:r>
      <w:r w:rsidR="00633045">
        <w:rPr>
          <w:rStyle w:val="normaltextrun"/>
          <w:rFonts w:ascii="Noto Sans" w:eastAsiaTheme="majorEastAsia" w:hAnsi="Noto Sans" w:cs="Segoe UI"/>
          <w:lang w:val="en-US"/>
        </w:rPr>
        <w:t xml:space="preserve"> </w:t>
      </w:r>
      <w:r w:rsidR="00435420">
        <w:rPr>
          <w:rStyle w:val="normaltextrun"/>
          <w:rFonts w:ascii="Noto Sans" w:eastAsiaTheme="majorEastAsia" w:hAnsi="Noto Sans" w:cs="Segoe UI"/>
          <w:lang w:val="en-US"/>
        </w:rPr>
        <w:t>Borehole proliferation</w:t>
      </w:r>
      <w:r w:rsidR="00633045">
        <w:rPr>
          <w:rStyle w:val="normaltextrun"/>
          <w:rFonts w:ascii="Noto Sans" w:eastAsiaTheme="majorEastAsia" w:hAnsi="Noto Sans" w:cs="Segoe UI"/>
          <w:lang w:val="en-US"/>
        </w:rPr>
        <w:t xml:space="preserve"> and reticulation casts doubts on water safety and quality with risk of contamination</w:t>
      </w:r>
      <w:r w:rsidR="007B6BE1">
        <w:rPr>
          <w:rStyle w:val="normaltextrun"/>
          <w:rFonts w:ascii="Noto Sans" w:eastAsiaTheme="majorEastAsia" w:hAnsi="Noto Sans" w:cs="Segoe UI"/>
          <w:lang w:val="en-US"/>
        </w:rPr>
        <w:t xml:space="preserve"> and</w:t>
      </w:r>
      <w:r w:rsidR="00633045">
        <w:rPr>
          <w:rStyle w:val="normaltextrun"/>
          <w:rFonts w:ascii="Noto Sans" w:eastAsiaTheme="majorEastAsia" w:hAnsi="Noto Sans" w:cs="Segoe UI"/>
          <w:lang w:val="en-US"/>
        </w:rPr>
        <w:t xml:space="preserve"> impacts on public health. Effective, public supply of water which allows for proper treatment, routine testing and surveillance and quality control guarantees safety and benefits public health.  </w:t>
      </w:r>
    </w:p>
    <w:p w14:paraId="5204342E" w14:textId="77777777" w:rsidR="00435420" w:rsidRDefault="00435420" w:rsidP="00E36939">
      <w:pPr>
        <w:pStyle w:val="paragraph"/>
        <w:spacing w:before="0" w:beforeAutospacing="0" w:after="0" w:afterAutospacing="0"/>
        <w:jc w:val="both"/>
        <w:textAlignment w:val="baseline"/>
        <w:rPr>
          <w:rStyle w:val="normaltextrun"/>
          <w:rFonts w:ascii="Noto Sans" w:eastAsiaTheme="majorEastAsia" w:hAnsi="Noto Sans" w:cs="Segoe UI"/>
          <w:lang w:val="en-US"/>
        </w:rPr>
      </w:pPr>
    </w:p>
    <w:p w14:paraId="13F1417F" w14:textId="1ABFFAC6" w:rsidR="00F91D80" w:rsidRDefault="00633045" w:rsidP="00E36939">
      <w:pPr>
        <w:pStyle w:val="paragraph"/>
        <w:spacing w:before="0" w:beforeAutospacing="0" w:after="0" w:afterAutospacing="0"/>
        <w:jc w:val="both"/>
        <w:textAlignment w:val="baseline"/>
        <w:rPr>
          <w:rFonts w:ascii="Noto Sans" w:eastAsia="Calibri" w:hAnsi="Noto Sans" w:cs="Calibri"/>
          <w:color w:val="000000"/>
        </w:rPr>
      </w:pPr>
      <w:r>
        <w:rPr>
          <w:rStyle w:val="normaltextrun"/>
          <w:rFonts w:ascii="Noto Sans" w:eastAsiaTheme="majorEastAsia" w:hAnsi="Noto Sans" w:cs="Segoe UI"/>
          <w:lang w:val="en-US"/>
        </w:rPr>
        <w:t xml:space="preserve">Investment in increased and reliable public supply of water is likely to reduce the practice of borehole drilling for self-supply. </w:t>
      </w:r>
      <w:r w:rsidR="00AF6AD0">
        <w:rPr>
          <w:rStyle w:val="normaltextrun"/>
          <w:rFonts w:ascii="Noto Sans" w:eastAsiaTheme="majorEastAsia" w:hAnsi="Noto Sans" w:cs="Segoe UI"/>
          <w:lang w:val="en-US"/>
        </w:rPr>
        <w:t xml:space="preserve"> This will enhance the performance of the FCT Water Board, guarantee the supply of safe, reliable water to the residents, protect groundwater and ensure environmental sustainability</w:t>
      </w:r>
      <w:r w:rsidR="00FB3FF2">
        <w:rPr>
          <w:rStyle w:val="normaltextrun"/>
          <w:rFonts w:ascii="Noto Sans" w:eastAsiaTheme="majorEastAsia" w:hAnsi="Noto Sans" w:cs="Segoe UI"/>
          <w:lang w:val="en-US"/>
        </w:rPr>
        <w:t xml:space="preserve">. </w:t>
      </w:r>
      <w:r>
        <w:rPr>
          <w:rStyle w:val="normaltextrun"/>
          <w:rFonts w:ascii="Noto Sans" w:eastAsiaTheme="majorEastAsia" w:hAnsi="Noto Sans" w:cs="Segoe UI"/>
          <w:lang w:val="en-US"/>
        </w:rPr>
        <w:t xml:space="preserve">This </w:t>
      </w:r>
      <w:r w:rsidR="00FB3FF2">
        <w:rPr>
          <w:rStyle w:val="normaltextrun"/>
          <w:rFonts w:ascii="Noto Sans" w:eastAsiaTheme="majorEastAsia" w:hAnsi="Noto Sans" w:cs="Segoe UI"/>
          <w:lang w:val="en-US"/>
        </w:rPr>
        <w:t xml:space="preserve">will </w:t>
      </w:r>
      <w:r>
        <w:rPr>
          <w:rStyle w:val="normaltextrun"/>
          <w:rFonts w:ascii="Noto Sans" w:eastAsiaTheme="majorEastAsia" w:hAnsi="Noto Sans" w:cs="Segoe UI"/>
          <w:lang w:val="en-US"/>
        </w:rPr>
        <w:t>require high level</w:t>
      </w:r>
      <w:r w:rsidR="00FB3FF2">
        <w:rPr>
          <w:rStyle w:val="normaltextrun"/>
          <w:rFonts w:ascii="Noto Sans" w:eastAsiaTheme="majorEastAsia" w:hAnsi="Noto Sans" w:cs="Segoe UI"/>
          <w:lang w:val="en-US"/>
        </w:rPr>
        <w:t>s</w:t>
      </w:r>
      <w:r>
        <w:rPr>
          <w:rStyle w:val="normaltextrun"/>
          <w:rFonts w:ascii="Noto Sans" w:eastAsiaTheme="majorEastAsia" w:hAnsi="Noto Sans" w:cs="Segoe UI"/>
          <w:lang w:val="en-US"/>
        </w:rPr>
        <w:t xml:space="preserve"> of awareness raising, education and advocacy for increased investment in the public utility</w:t>
      </w:r>
      <w:r w:rsidR="00AF6AD0">
        <w:rPr>
          <w:rStyle w:val="normaltextrun"/>
          <w:rFonts w:ascii="Noto Sans" w:eastAsiaTheme="majorEastAsia" w:hAnsi="Noto Sans" w:cs="Segoe UI"/>
          <w:lang w:val="en-US"/>
        </w:rPr>
        <w:t xml:space="preserve"> to increase the reach</w:t>
      </w:r>
      <w:r w:rsidR="00FB3FF2">
        <w:rPr>
          <w:rStyle w:val="normaltextrun"/>
          <w:rFonts w:ascii="Noto Sans" w:eastAsiaTheme="majorEastAsia" w:hAnsi="Noto Sans" w:cs="Segoe UI"/>
          <w:lang w:val="en-US"/>
        </w:rPr>
        <w:t xml:space="preserve">. </w:t>
      </w:r>
      <w:r w:rsidR="000B3F46">
        <w:rPr>
          <w:rStyle w:val="normaltextrun"/>
          <w:rFonts w:ascii="Noto Sans" w:eastAsiaTheme="majorEastAsia" w:hAnsi="Noto Sans" w:cs="Segoe UI"/>
          <w:lang w:val="en-US"/>
        </w:rPr>
        <w:t xml:space="preserve"> </w:t>
      </w:r>
      <w:r w:rsidR="000B3F46" w:rsidRPr="27D15F6E">
        <w:rPr>
          <w:rFonts w:ascii="Noto Sans" w:eastAsia="Calibri" w:hAnsi="Noto Sans" w:cs="Calibri"/>
          <w:color w:val="000000" w:themeColor="text1"/>
        </w:rPr>
        <w:t>This study will provide the evidence for undertaking these follow up activities.</w:t>
      </w:r>
      <w:r w:rsidR="000B3F46">
        <w:rPr>
          <w:rStyle w:val="normaltextrun"/>
          <w:rFonts w:ascii="Noto Sans" w:eastAsiaTheme="majorEastAsia" w:hAnsi="Noto Sans" w:cs="Segoe UI"/>
          <w:lang w:val="en-US"/>
        </w:rPr>
        <w:t xml:space="preserve"> </w:t>
      </w:r>
      <w:r w:rsidR="00FB3FF2">
        <w:rPr>
          <w:rStyle w:val="normaltextrun"/>
          <w:rFonts w:ascii="Noto Sans" w:eastAsiaTheme="majorEastAsia" w:hAnsi="Noto Sans" w:cs="Segoe UI"/>
          <w:lang w:val="en-US"/>
        </w:rPr>
        <w:t xml:space="preserve">It will also ensure </w:t>
      </w:r>
      <w:r w:rsidR="00AF6AD0">
        <w:rPr>
          <w:rStyle w:val="normaltextrun"/>
          <w:rFonts w:ascii="Noto Sans" w:eastAsiaTheme="majorEastAsia" w:hAnsi="Noto Sans" w:cs="Segoe UI"/>
          <w:lang w:val="en-US"/>
        </w:rPr>
        <w:t>that borehole drilling</w:t>
      </w:r>
      <w:r w:rsidR="00FB3FF2">
        <w:rPr>
          <w:rStyle w:val="normaltextrun"/>
          <w:rFonts w:ascii="Noto Sans" w:eastAsiaTheme="majorEastAsia" w:hAnsi="Noto Sans" w:cs="Segoe UI"/>
          <w:lang w:val="en-US"/>
        </w:rPr>
        <w:t>,</w:t>
      </w:r>
      <w:r w:rsidR="00AF6AD0">
        <w:rPr>
          <w:rStyle w:val="normaltextrun"/>
          <w:rFonts w:ascii="Noto Sans" w:eastAsiaTheme="majorEastAsia" w:hAnsi="Noto Sans" w:cs="Segoe UI"/>
          <w:lang w:val="en-US"/>
        </w:rPr>
        <w:t xml:space="preserve"> where </w:t>
      </w:r>
      <w:r w:rsidR="00FB3FF2">
        <w:rPr>
          <w:rStyle w:val="normaltextrun"/>
          <w:rFonts w:ascii="Noto Sans" w:eastAsiaTheme="majorEastAsia" w:hAnsi="Noto Sans" w:cs="Segoe UI"/>
          <w:lang w:val="en-US"/>
        </w:rPr>
        <w:t>inevitable,</w:t>
      </w:r>
      <w:r w:rsidR="00AF6AD0">
        <w:rPr>
          <w:rStyle w:val="normaltextrun"/>
          <w:rFonts w:ascii="Noto Sans" w:eastAsiaTheme="majorEastAsia" w:hAnsi="Noto Sans" w:cs="Segoe UI"/>
          <w:lang w:val="en-US"/>
        </w:rPr>
        <w:t xml:space="preserve"> is regulated and controlled to ensure safety and sustainability</w:t>
      </w:r>
      <w:r w:rsidR="00F91D80" w:rsidRPr="27D15F6E">
        <w:rPr>
          <w:rFonts w:ascii="Noto Sans" w:eastAsia="Calibri" w:hAnsi="Noto Sans" w:cs="Calibri"/>
          <w:color w:val="000000" w:themeColor="text1"/>
        </w:rPr>
        <w:t>.</w:t>
      </w:r>
    </w:p>
    <w:p w14:paraId="63D9F2E9" w14:textId="35BEDAF3" w:rsidR="0045212D" w:rsidRPr="0045212D" w:rsidRDefault="00FB3FF2" w:rsidP="0045212D">
      <w:pPr>
        <w:tabs>
          <w:tab w:val="left" w:pos="480"/>
          <w:tab w:val="left" w:pos="720"/>
        </w:tabs>
        <w:ind w:left="780" w:hanging="780"/>
        <w:jc w:val="both"/>
        <w:rPr>
          <w:rFonts w:ascii="Noto Sans" w:eastAsia="Calibri" w:hAnsi="Noto Sans" w:cs="Calibri"/>
          <w:b/>
          <w:color w:val="000000"/>
        </w:rPr>
      </w:pPr>
      <w:r>
        <w:rPr>
          <w:rFonts w:ascii="Noto Sans" w:eastAsia="Calibri" w:hAnsi="Noto Sans" w:cs="Calibri"/>
          <w:b/>
          <w:color w:val="000000"/>
        </w:rPr>
        <w:t>3.0</w:t>
      </w:r>
      <w:r w:rsidR="003A6137">
        <w:rPr>
          <w:rFonts w:ascii="Noto Sans" w:eastAsia="Calibri" w:hAnsi="Noto Sans" w:cs="Calibri"/>
          <w:b/>
          <w:color w:val="000000"/>
        </w:rPr>
        <w:t>.</w:t>
      </w:r>
      <w:r w:rsidR="0045212D" w:rsidRPr="0045212D">
        <w:rPr>
          <w:rFonts w:ascii="Noto Sans" w:eastAsia="Calibri" w:hAnsi="Noto Sans" w:cs="Calibri"/>
          <w:b/>
          <w:color w:val="000000"/>
        </w:rPr>
        <w:tab/>
      </w:r>
      <w:r w:rsidR="002D2731">
        <w:rPr>
          <w:rFonts w:ascii="Noto Sans" w:eastAsia="Calibri" w:hAnsi="Noto Sans" w:cs="Calibri"/>
          <w:b/>
          <w:color w:val="000000"/>
        </w:rPr>
        <w:t>Scope of Study</w:t>
      </w:r>
    </w:p>
    <w:p w14:paraId="3B48BE5E" w14:textId="07EF57F0" w:rsidR="0045212D" w:rsidRPr="0045212D" w:rsidRDefault="00FB3FF2" w:rsidP="002D2731">
      <w:pPr>
        <w:tabs>
          <w:tab w:val="left" w:pos="480"/>
          <w:tab w:val="left" w:pos="720"/>
        </w:tabs>
        <w:jc w:val="both"/>
        <w:rPr>
          <w:rFonts w:ascii="Noto Sans" w:eastAsia="Calibri" w:hAnsi="Noto Sans" w:cs="Calibri"/>
          <w:bCs/>
          <w:color w:val="000000"/>
        </w:rPr>
      </w:pPr>
      <w:r w:rsidRPr="55A8470C">
        <w:rPr>
          <w:rFonts w:ascii="Noto Sans" w:eastAsia="Calibri" w:hAnsi="Noto Sans" w:cs="Calibri"/>
          <w:color w:val="000000" w:themeColor="text1"/>
        </w:rPr>
        <w:t>The study will be based in the FCT and cover the mi</w:t>
      </w:r>
      <w:r w:rsidR="002D2731" w:rsidRPr="55A8470C">
        <w:rPr>
          <w:rFonts w:ascii="Noto Sans" w:eastAsia="Calibri" w:hAnsi="Noto Sans" w:cs="Calibri"/>
          <w:color w:val="000000" w:themeColor="text1"/>
        </w:rPr>
        <w:t xml:space="preserve">nistries and </w:t>
      </w:r>
      <w:r w:rsidR="0045212D" w:rsidRPr="55A8470C">
        <w:rPr>
          <w:rFonts w:ascii="Noto Sans" w:eastAsia="Calibri" w:hAnsi="Noto Sans" w:cs="Calibri"/>
          <w:color w:val="000000" w:themeColor="text1"/>
        </w:rPr>
        <w:t xml:space="preserve">agencies statutorily mandated to provide </w:t>
      </w:r>
      <w:r w:rsidR="00F91D80" w:rsidRPr="55A8470C">
        <w:rPr>
          <w:rFonts w:ascii="Noto Sans" w:eastAsia="Calibri" w:hAnsi="Noto Sans" w:cs="Calibri"/>
          <w:color w:val="000000" w:themeColor="text1"/>
        </w:rPr>
        <w:t xml:space="preserve">water supply </w:t>
      </w:r>
      <w:r w:rsidRPr="55A8470C">
        <w:rPr>
          <w:rFonts w:ascii="Noto Sans" w:eastAsia="Calibri" w:hAnsi="Noto Sans" w:cs="Calibri"/>
          <w:color w:val="000000" w:themeColor="text1"/>
        </w:rPr>
        <w:t>s</w:t>
      </w:r>
      <w:r w:rsidR="0045212D" w:rsidRPr="55A8470C">
        <w:rPr>
          <w:rFonts w:ascii="Noto Sans" w:eastAsia="Calibri" w:hAnsi="Noto Sans" w:cs="Calibri"/>
          <w:color w:val="000000" w:themeColor="text1"/>
        </w:rPr>
        <w:t xml:space="preserve">ervices to the people </w:t>
      </w:r>
      <w:r w:rsidR="002D2731" w:rsidRPr="55A8470C">
        <w:rPr>
          <w:rFonts w:ascii="Noto Sans" w:eastAsia="Calibri" w:hAnsi="Noto Sans" w:cs="Calibri"/>
          <w:color w:val="000000" w:themeColor="text1"/>
        </w:rPr>
        <w:t xml:space="preserve">within </w:t>
      </w:r>
      <w:r w:rsidR="002D2731" w:rsidRPr="55A8470C" w:rsidDel="0098303C">
        <w:rPr>
          <w:rFonts w:ascii="Noto Sans" w:eastAsia="Calibri" w:hAnsi="Noto Sans" w:cs="Calibri"/>
          <w:color w:val="000000" w:themeColor="text1"/>
        </w:rPr>
        <w:t>FCT</w:t>
      </w:r>
      <w:r w:rsidR="007B6BE1" w:rsidRPr="55A8470C" w:rsidDel="0098303C">
        <w:rPr>
          <w:rFonts w:ascii="Noto Sans" w:eastAsia="Calibri" w:hAnsi="Noto Sans" w:cs="Calibri"/>
          <w:color w:val="000000" w:themeColor="text1"/>
        </w:rPr>
        <w:t xml:space="preserve">, </w:t>
      </w:r>
      <w:r w:rsidR="0098303C" w:rsidRPr="55A8470C">
        <w:rPr>
          <w:rFonts w:ascii="Noto Sans" w:eastAsia="Calibri" w:hAnsi="Noto Sans" w:cs="Calibri"/>
          <w:color w:val="000000" w:themeColor="text1"/>
        </w:rPr>
        <w:t>those</w:t>
      </w:r>
      <w:r w:rsidRPr="55A8470C">
        <w:rPr>
          <w:rFonts w:ascii="Noto Sans" w:eastAsia="Calibri" w:hAnsi="Noto Sans" w:cs="Calibri"/>
          <w:color w:val="000000" w:themeColor="text1"/>
        </w:rPr>
        <w:t xml:space="preserve"> responsible for the issuance of permits for housing </w:t>
      </w:r>
      <w:r w:rsidR="000B3F46" w:rsidRPr="55A8470C">
        <w:rPr>
          <w:rFonts w:ascii="Noto Sans" w:eastAsia="Calibri" w:hAnsi="Noto Sans" w:cs="Calibri"/>
          <w:color w:val="000000" w:themeColor="text1"/>
        </w:rPr>
        <w:t xml:space="preserve">and residential estates’ </w:t>
      </w:r>
      <w:r w:rsidRPr="55A8470C">
        <w:rPr>
          <w:rFonts w:ascii="Noto Sans" w:eastAsia="Calibri" w:hAnsi="Noto Sans" w:cs="Calibri"/>
          <w:color w:val="000000" w:themeColor="text1"/>
        </w:rPr>
        <w:t xml:space="preserve">development, </w:t>
      </w:r>
      <w:r w:rsidR="000B3F46" w:rsidRPr="55A8470C">
        <w:rPr>
          <w:rFonts w:ascii="Noto Sans" w:eastAsia="Calibri" w:hAnsi="Noto Sans" w:cs="Calibri"/>
          <w:color w:val="000000" w:themeColor="text1"/>
        </w:rPr>
        <w:t xml:space="preserve">private sector operators in the water supply service chain, </w:t>
      </w:r>
      <w:r w:rsidRPr="55A8470C">
        <w:rPr>
          <w:rFonts w:ascii="Noto Sans" w:eastAsia="Calibri" w:hAnsi="Noto Sans" w:cs="Calibri"/>
          <w:color w:val="000000" w:themeColor="text1"/>
        </w:rPr>
        <w:t xml:space="preserve">and residents </w:t>
      </w:r>
      <w:r w:rsidR="000B3F46" w:rsidRPr="55A8470C">
        <w:rPr>
          <w:rFonts w:ascii="Noto Sans" w:eastAsia="Calibri" w:hAnsi="Noto Sans" w:cs="Calibri"/>
          <w:color w:val="000000" w:themeColor="text1"/>
        </w:rPr>
        <w:t>who are end users of water supply services.</w:t>
      </w:r>
      <w:r w:rsidRPr="55A8470C">
        <w:rPr>
          <w:rFonts w:ascii="Noto Sans" w:eastAsia="Calibri" w:hAnsi="Noto Sans" w:cs="Calibri"/>
          <w:color w:val="000000" w:themeColor="text1"/>
        </w:rPr>
        <w:t xml:space="preserve"> This will include th</w:t>
      </w:r>
      <w:r w:rsidR="000B3F46" w:rsidRPr="55A8470C">
        <w:rPr>
          <w:rFonts w:ascii="Noto Sans" w:eastAsia="Calibri" w:hAnsi="Noto Sans" w:cs="Calibri"/>
          <w:color w:val="000000" w:themeColor="text1"/>
        </w:rPr>
        <w:t>e</w:t>
      </w:r>
      <w:r w:rsidR="00F91D80" w:rsidRPr="55A8470C">
        <w:rPr>
          <w:rFonts w:ascii="Noto Sans" w:eastAsia="Calibri" w:hAnsi="Noto Sans" w:cs="Calibri"/>
          <w:color w:val="000000" w:themeColor="text1"/>
        </w:rPr>
        <w:t xml:space="preserve"> FCT Water Board,</w:t>
      </w:r>
      <w:r w:rsidR="000B3F46" w:rsidRPr="55A8470C">
        <w:rPr>
          <w:rFonts w:ascii="Noto Sans" w:eastAsia="Calibri" w:hAnsi="Noto Sans" w:cs="Calibri"/>
          <w:color w:val="000000" w:themeColor="text1"/>
        </w:rPr>
        <w:t xml:space="preserve"> FCT Administration, Department of Development Control, borehole drillers’ association, Area Council Development Authorities, etc.  and as</w:t>
      </w:r>
      <w:r w:rsidR="00F91D80" w:rsidRPr="55A8470C">
        <w:rPr>
          <w:rFonts w:ascii="Noto Sans" w:eastAsia="Calibri" w:hAnsi="Noto Sans" w:cs="Calibri"/>
          <w:color w:val="000000" w:themeColor="text1"/>
        </w:rPr>
        <w:t xml:space="preserve"> many emerging estates have been involved in borehole drilling and water distribution. </w:t>
      </w:r>
    </w:p>
    <w:p w14:paraId="255F91F3" w14:textId="77777777" w:rsidR="0045212D" w:rsidRPr="0045212D" w:rsidRDefault="0045212D" w:rsidP="00E36939">
      <w:pPr>
        <w:tabs>
          <w:tab w:val="left" w:pos="480"/>
          <w:tab w:val="left" w:pos="720"/>
        </w:tabs>
        <w:jc w:val="both"/>
        <w:rPr>
          <w:rFonts w:ascii="Noto Sans" w:eastAsia="Calibri" w:hAnsi="Noto Sans" w:cs="Calibri"/>
          <w:b/>
          <w:color w:val="000000"/>
        </w:rPr>
      </w:pPr>
    </w:p>
    <w:p w14:paraId="57341014" w14:textId="0AF1590D" w:rsidR="0045212D" w:rsidRPr="00E36939" w:rsidRDefault="003A6137" w:rsidP="00E36939">
      <w:pPr>
        <w:tabs>
          <w:tab w:val="left" w:pos="480"/>
          <w:tab w:val="left" w:pos="720"/>
        </w:tabs>
        <w:ind w:left="780" w:hanging="780"/>
        <w:jc w:val="both"/>
        <w:rPr>
          <w:rFonts w:ascii="Noto Sans" w:eastAsia="Calibri" w:hAnsi="Noto Sans" w:cs="Calibri"/>
          <w:b/>
          <w:bCs/>
          <w:color w:val="000000"/>
        </w:rPr>
      </w:pPr>
      <w:r>
        <w:rPr>
          <w:rFonts w:ascii="Noto Sans" w:eastAsia="Calibri" w:hAnsi="Noto Sans" w:cs="Calibri"/>
          <w:b/>
          <w:bCs/>
          <w:color w:val="000000"/>
        </w:rPr>
        <w:t>4.</w:t>
      </w:r>
      <w:r w:rsidR="00E36939">
        <w:rPr>
          <w:rFonts w:ascii="Noto Sans" w:eastAsia="Calibri" w:hAnsi="Noto Sans" w:cs="Calibri"/>
          <w:b/>
          <w:bCs/>
          <w:color w:val="000000"/>
        </w:rPr>
        <w:t>0</w:t>
      </w:r>
      <w:r w:rsidR="0045212D" w:rsidRPr="0045212D">
        <w:rPr>
          <w:rFonts w:ascii="Noto Sans" w:eastAsia="Calibri" w:hAnsi="Noto Sans" w:cs="Calibri"/>
          <w:b/>
          <w:bCs/>
          <w:color w:val="000000"/>
        </w:rPr>
        <w:t xml:space="preserve"> Objectives of the </w:t>
      </w:r>
      <w:r w:rsidR="00D0213B" w:rsidRPr="0045212D">
        <w:rPr>
          <w:rFonts w:ascii="Noto Sans" w:eastAsia="Calibri" w:hAnsi="Noto Sans" w:cs="Calibri"/>
          <w:b/>
          <w:bCs/>
          <w:color w:val="000000"/>
        </w:rPr>
        <w:t>assignment.</w:t>
      </w:r>
    </w:p>
    <w:p w14:paraId="0359B699" w14:textId="2AC39489" w:rsidR="0045212D" w:rsidRPr="0015419C" w:rsidRDefault="0045212D" w:rsidP="0045212D">
      <w:pPr>
        <w:tabs>
          <w:tab w:val="left" w:pos="480"/>
          <w:tab w:val="left" w:pos="720"/>
        </w:tabs>
        <w:ind w:left="780" w:hanging="780"/>
        <w:jc w:val="both"/>
        <w:rPr>
          <w:rFonts w:ascii="Noto Sans" w:eastAsia="Calibri" w:hAnsi="Noto Sans" w:cs="Calibri"/>
          <w:bCs/>
          <w:color w:val="000000"/>
        </w:rPr>
      </w:pPr>
      <w:r w:rsidRPr="0015419C">
        <w:rPr>
          <w:rFonts w:ascii="Noto Sans" w:eastAsia="Calibri" w:hAnsi="Noto Sans" w:cs="Calibri"/>
          <w:bCs/>
          <w:color w:val="000000"/>
        </w:rPr>
        <w:t xml:space="preserve">The specific objectives of the </w:t>
      </w:r>
      <w:r w:rsidR="006658F9" w:rsidRPr="0015419C">
        <w:rPr>
          <w:rFonts w:ascii="Noto Sans" w:eastAsia="Calibri" w:hAnsi="Noto Sans" w:cs="Calibri"/>
          <w:bCs/>
          <w:color w:val="000000"/>
        </w:rPr>
        <w:t>study are</w:t>
      </w:r>
      <w:r w:rsidR="000B3F46" w:rsidRPr="0015419C">
        <w:rPr>
          <w:rFonts w:ascii="Noto Sans" w:eastAsia="Calibri" w:hAnsi="Noto Sans" w:cs="Calibri"/>
          <w:bCs/>
          <w:color w:val="000000"/>
        </w:rPr>
        <w:t>:</w:t>
      </w:r>
    </w:p>
    <w:p w14:paraId="513111F6" w14:textId="6F994C1D" w:rsidR="009F5C86" w:rsidRDefault="0066760F" w:rsidP="009F5C86">
      <w:pPr>
        <w:pStyle w:val="ListParagraph"/>
        <w:numPr>
          <w:ilvl w:val="0"/>
          <w:numId w:val="12"/>
        </w:numPr>
        <w:tabs>
          <w:tab w:val="left" w:pos="480"/>
          <w:tab w:val="left" w:pos="851"/>
        </w:tabs>
        <w:jc w:val="both"/>
        <w:rPr>
          <w:rFonts w:ascii="Noto Sans" w:eastAsia="Calibri" w:hAnsi="Noto Sans" w:cs="Calibri"/>
          <w:bCs/>
          <w:color w:val="000000"/>
        </w:rPr>
      </w:pPr>
      <w:r w:rsidRPr="7F921194">
        <w:rPr>
          <w:rFonts w:ascii="Noto Sans" w:eastAsia="Calibri" w:hAnsi="Noto Sans" w:cs="Calibri"/>
          <w:color w:val="000000" w:themeColor="text1"/>
        </w:rPr>
        <w:t>To conduct</w:t>
      </w:r>
      <w:r w:rsidR="004B4167" w:rsidRPr="7F921194">
        <w:rPr>
          <w:rFonts w:ascii="Noto Sans" w:eastAsia="Calibri" w:hAnsi="Noto Sans" w:cs="Calibri"/>
          <w:color w:val="000000" w:themeColor="text1"/>
        </w:rPr>
        <w:t xml:space="preserve"> assessment of </w:t>
      </w:r>
      <w:r w:rsidR="006658F9" w:rsidRPr="7F921194">
        <w:rPr>
          <w:rFonts w:ascii="Noto Sans" w:eastAsia="Calibri" w:hAnsi="Noto Sans" w:cs="Calibri"/>
          <w:color w:val="000000" w:themeColor="text1"/>
        </w:rPr>
        <w:t xml:space="preserve">public water supply </w:t>
      </w:r>
      <w:r w:rsidR="009F5C86" w:rsidRPr="7F921194">
        <w:rPr>
          <w:rFonts w:ascii="Noto Sans" w:eastAsia="Calibri" w:hAnsi="Noto Sans" w:cs="Calibri"/>
          <w:color w:val="000000" w:themeColor="text1"/>
        </w:rPr>
        <w:t xml:space="preserve">coverage level </w:t>
      </w:r>
      <w:r w:rsidR="006658F9" w:rsidRPr="7F921194">
        <w:rPr>
          <w:rFonts w:ascii="Noto Sans" w:eastAsia="Calibri" w:hAnsi="Noto Sans" w:cs="Calibri"/>
          <w:color w:val="000000" w:themeColor="text1"/>
        </w:rPr>
        <w:t>in the FCT</w:t>
      </w:r>
      <w:r w:rsidR="009F5C86" w:rsidRPr="7F921194">
        <w:rPr>
          <w:rFonts w:ascii="Noto Sans" w:eastAsia="Calibri" w:hAnsi="Noto Sans" w:cs="Calibri"/>
          <w:color w:val="000000" w:themeColor="text1"/>
        </w:rPr>
        <w:t xml:space="preserve"> </w:t>
      </w:r>
      <w:r w:rsidR="006658F9" w:rsidRPr="7F921194">
        <w:rPr>
          <w:rFonts w:ascii="Noto Sans" w:eastAsia="Calibri" w:hAnsi="Noto Sans" w:cs="Calibri"/>
          <w:color w:val="000000" w:themeColor="text1"/>
        </w:rPr>
        <w:t xml:space="preserve">and </w:t>
      </w:r>
      <w:r w:rsidR="009F5C86" w:rsidRPr="7F921194">
        <w:rPr>
          <w:rFonts w:ascii="Noto Sans" w:eastAsia="Calibri" w:hAnsi="Noto Sans" w:cs="Calibri"/>
          <w:color w:val="000000" w:themeColor="text1"/>
        </w:rPr>
        <w:t xml:space="preserve">customers </w:t>
      </w:r>
      <w:r w:rsidR="004B4167" w:rsidRPr="7F921194">
        <w:rPr>
          <w:rFonts w:ascii="Noto Sans" w:eastAsia="Calibri" w:hAnsi="Noto Sans" w:cs="Calibri"/>
          <w:color w:val="000000" w:themeColor="text1"/>
        </w:rPr>
        <w:t>a</w:t>
      </w:r>
      <w:r w:rsidR="009F5C86" w:rsidRPr="7F921194">
        <w:rPr>
          <w:rFonts w:ascii="Noto Sans" w:eastAsia="Calibri" w:hAnsi="Noto Sans" w:cs="Calibri"/>
          <w:color w:val="000000" w:themeColor="text1"/>
        </w:rPr>
        <w:t>ccess</w:t>
      </w:r>
      <w:r w:rsidR="004B4167" w:rsidRPr="7F921194">
        <w:rPr>
          <w:rFonts w:ascii="Noto Sans" w:eastAsia="Calibri" w:hAnsi="Noto Sans" w:cs="Calibri"/>
          <w:color w:val="000000" w:themeColor="text1"/>
        </w:rPr>
        <w:t xml:space="preserve"> to </w:t>
      </w:r>
      <w:r w:rsidR="009F5C86" w:rsidRPr="7F921194">
        <w:rPr>
          <w:rFonts w:ascii="Noto Sans" w:eastAsia="Calibri" w:hAnsi="Noto Sans" w:cs="Calibri"/>
          <w:color w:val="000000" w:themeColor="text1"/>
        </w:rPr>
        <w:t>public</w:t>
      </w:r>
      <w:r w:rsidR="004B4167" w:rsidRPr="7F921194">
        <w:rPr>
          <w:rFonts w:ascii="Noto Sans" w:eastAsia="Calibri" w:hAnsi="Noto Sans" w:cs="Calibri"/>
          <w:color w:val="000000" w:themeColor="text1"/>
        </w:rPr>
        <w:t xml:space="preserve"> </w:t>
      </w:r>
      <w:r w:rsidR="0015419C" w:rsidRPr="7F921194">
        <w:rPr>
          <w:rFonts w:ascii="Noto Sans" w:eastAsia="Calibri" w:hAnsi="Noto Sans" w:cs="Calibri"/>
          <w:color w:val="000000" w:themeColor="text1"/>
        </w:rPr>
        <w:t>w</w:t>
      </w:r>
      <w:r w:rsidR="004B4167" w:rsidRPr="7F921194">
        <w:rPr>
          <w:rFonts w:ascii="Noto Sans" w:eastAsia="Calibri" w:hAnsi="Noto Sans" w:cs="Calibri"/>
          <w:color w:val="000000" w:themeColor="text1"/>
        </w:rPr>
        <w:t xml:space="preserve">ater </w:t>
      </w:r>
      <w:r w:rsidR="0015419C" w:rsidRPr="7F921194">
        <w:rPr>
          <w:rFonts w:ascii="Noto Sans" w:eastAsia="Calibri" w:hAnsi="Noto Sans" w:cs="Calibri"/>
          <w:color w:val="000000" w:themeColor="text1"/>
        </w:rPr>
        <w:t>s</w:t>
      </w:r>
      <w:r w:rsidR="004B4167" w:rsidRPr="7F921194">
        <w:rPr>
          <w:rFonts w:ascii="Noto Sans" w:eastAsia="Calibri" w:hAnsi="Noto Sans" w:cs="Calibri"/>
          <w:color w:val="000000" w:themeColor="text1"/>
        </w:rPr>
        <w:t>upply</w:t>
      </w:r>
      <w:r w:rsidR="0017259B" w:rsidRPr="7F921194">
        <w:rPr>
          <w:rFonts w:ascii="Noto Sans" w:eastAsia="Calibri" w:hAnsi="Noto Sans" w:cs="Calibri"/>
          <w:color w:val="000000" w:themeColor="text1"/>
        </w:rPr>
        <w:t>.</w:t>
      </w:r>
    </w:p>
    <w:p w14:paraId="7AC5537B" w14:textId="456F1BAD" w:rsidR="00E2535B" w:rsidRDefault="0040150D" w:rsidP="009F5C86">
      <w:pPr>
        <w:pStyle w:val="ListParagraph"/>
        <w:numPr>
          <w:ilvl w:val="0"/>
          <w:numId w:val="12"/>
        </w:numPr>
        <w:tabs>
          <w:tab w:val="left" w:pos="480"/>
          <w:tab w:val="left" w:pos="851"/>
        </w:tabs>
        <w:jc w:val="both"/>
        <w:rPr>
          <w:rFonts w:ascii="Noto Sans" w:eastAsia="Calibri" w:hAnsi="Noto Sans" w:cs="Calibri"/>
          <w:bCs/>
          <w:color w:val="000000"/>
        </w:rPr>
      </w:pPr>
      <w:r>
        <w:rPr>
          <w:rFonts w:ascii="Noto Sans" w:eastAsia="Calibri" w:hAnsi="Noto Sans" w:cs="Calibri"/>
          <w:color w:val="000000" w:themeColor="text1"/>
        </w:rPr>
        <w:t>To a</w:t>
      </w:r>
      <w:r w:rsidR="00E2535B" w:rsidRPr="7F921194">
        <w:rPr>
          <w:rFonts w:ascii="Noto Sans" w:eastAsia="Calibri" w:hAnsi="Noto Sans" w:cs="Calibri"/>
          <w:color w:val="000000" w:themeColor="text1"/>
        </w:rPr>
        <w:t xml:space="preserve">ccess the </w:t>
      </w:r>
      <w:r w:rsidR="00EE16E5" w:rsidRPr="7F921194">
        <w:rPr>
          <w:rFonts w:ascii="Noto Sans" w:eastAsia="Calibri" w:hAnsi="Noto Sans" w:cs="Calibri"/>
          <w:color w:val="000000" w:themeColor="text1"/>
        </w:rPr>
        <w:t xml:space="preserve">capacity of the municipal water supply </w:t>
      </w:r>
      <w:r w:rsidR="6DA1B8D0" w:rsidRPr="76A1A166">
        <w:rPr>
          <w:rFonts w:ascii="Noto Sans" w:eastAsia="Calibri" w:hAnsi="Noto Sans" w:cs="Calibri"/>
          <w:color w:val="000000" w:themeColor="text1"/>
        </w:rPr>
        <w:t>networks</w:t>
      </w:r>
      <w:r w:rsidR="00EE16E5" w:rsidRPr="7F921194">
        <w:rPr>
          <w:rFonts w:ascii="Noto Sans" w:eastAsia="Calibri" w:hAnsi="Noto Sans" w:cs="Calibri"/>
          <w:color w:val="000000" w:themeColor="text1"/>
        </w:rPr>
        <w:t xml:space="preserve"> in the FCT including</w:t>
      </w:r>
      <w:r w:rsidR="00357F9D" w:rsidRPr="7F921194">
        <w:rPr>
          <w:rFonts w:ascii="Noto Sans" w:eastAsia="Calibri" w:hAnsi="Noto Sans" w:cs="Calibri"/>
          <w:color w:val="000000" w:themeColor="text1"/>
        </w:rPr>
        <w:t xml:space="preserve"> current level of functionalit</w:t>
      </w:r>
      <w:r w:rsidR="00316B25" w:rsidRPr="7F921194">
        <w:rPr>
          <w:rFonts w:ascii="Noto Sans" w:eastAsia="Calibri" w:hAnsi="Noto Sans" w:cs="Calibri"/>
          <w:color w:val="000000" w:themeColor="text1"/>
        </w:rPr>
        <w:t xml:space="preserve">y. This will inform if </w:t>
      </w:r>
      <w:r w:rsidR="00DC72B9" w:rsidRPr="7F921194">
        <w:rPr>
          <w:rFonts w:ascii="Noto Sans" w:eastAsia="Calibri" w:hAnsi="Noto Sans" w:cs="Calibri"/>
          <w:color w:val="000000" w:themeColor="text1"/>
        </w:rPr>
        <w:t>facility is working at 100% installed capacity or less</w:t>
      </w:r>
    </w:p>
    <w:p w14:paraId="1B0D81E0" w14:textId="07A76E6D" w:rsidR="00DC72B9" w:rsidRDefault="0040150D" w:rsidP="009F5C86">
      <w:pPr>
        <w:pStyle w:val="ListParagraph"/>
        <w:numPr>
          <w:ilvl w:val="0"/>
          <w:numId w:val="12"/>
        </w:numPr>
        <w:tabs>
          <w:tab w:val="left" w:pos="480"/>
          <w:tab w:val="left" w:pos="851"/>
        </w:tabs>
        <w:jc w:val="both"/>
        <w:rPr>
          <w:rFonts w:ascii="Noto Sans" w:eastAsia="Calibri" w:hAnsi="Noto Sans" w:cs="Calibri"/>
          <w:bCs/>
          <w:color w:val="000000"/>
        </w:rPr>
      </w:pPr>
      <w:r>
        <w:rPr>
          <w:rFonts w:ascii="Noto Sans" w:eastAsia="Calibri" w:hAnsi="Noto Sans" w:cs="Calibri"/>
          <w:color w:val="000000" w:themeColor="text1"/>
        </w:rPr>
        <w:t>To v</w:t>
      </w:r>
      <w:r w:rsidR="009823C2" w:rsidRPr="7F921194">
        <w:rPr>
          <w:rFonts w:ascii="Noto Sans" w:eastAsia="Calibri" w:hAnsi="Noto Sans" w:cs="Calibri"/>
          <w:color w:val="000000" w:themeColor="text1"/>
        </w:rPr>
        <w:t>erify the</w:t>
      </w:r>
      <w:r w:rsidR="009823C2" w:rsidRPr="37CBC381">
        <w:rPr>
          <w:rFonts w:ascii="Noto Sans" w:eastAsia="Calibri" w:hAnsi="Noto Sans" w:cs="Calibri"/>
          <w:color w:val="000000" w:themeColor="text1"/>
        </w:rPr>
        <w:t xml:space="preserve"> </w:t>
      </w:r>
      <w:r w:rsidR="6402CFD9" w:rsidRPr="37CBC381">
        <w:rPr>
          <w:rFonts w:ascii="Noto Sans" w:eastAsia="Calibri" w:hAnsi="Noto Sans" w:cs="Calibri"/>
          <w:color w:val="000000" w:themeColor="text1"/>
        </w:rPr>
        <w:t>hydraulic</w:t>
      </w:r>
      <w:r w:rsidR="009823C2" w:rsidRPr="7F921194">
        <w:rPr>
          <w:rFonts w:ascii="Noto Sans" w:eastAsia="Calibri" w:hAnsi="Noto Sans" w:cs="Calibri"/>
          <w:color w:val="000000" w:themeColor="text1"/>
        </w:rPr>
        <w:t xml:space="preserve"> </w:t>
      </w:r>
      <w:r w:rsidR="6402CFD9" w:rsidRPr="2F77E1B3">
        <w:rPr>
          <w:rFonts w:ascii="Noto Sans" w:eastAsia="Calibri" w:hAnsi="Noto Sans" w:cs="Calibri"/>
          <w:color w:val="000000" w:themeColor="text1"/>
        </w:rPr>
        <w:t>Model</w:t>
      </w:r>
      <w:r w:rsidR="009823C2" w:rsidRPr="7F921194">
        <w:rPr>
          <w:rFonts w:ascii="Noto Sans" w:eastAsia="Calibri" w:hAnsi="Noto Sans" w:cs="Calibri"/>
          <w:color w:val="000000" w:themeColor="text1"/>
        </w:rPr>
        <w:t xml:space="preserve"> of the </w:t>
      </w:r>
      <w:r w:rsidRPr="7F921194">
        <w:rPr>
          <w:rFonts w:ascii="Noto Sans" w:eastAsia="Calibri" w:hAnsi="Noto Sans" w:cs="Calibri"/>
          <w:color w:val="000000" w:themeColor="text1"/>
        </w:rPr>
        <w:t>Abuja</w:t>
      </w:r>
      <w:r w:rsidR="009823C2" w:rsidRPr="7F921194">
        <w:rPr>
          <w:rFonts w:ascii="Noto Sans" w:eastAsia="Calibri" w:hAnsi="Noto Sans" w:cs="Calibri"/>
          <w:color w:val="000000" w:themeColor="text1"/>
        </w:rPr>
        <w:t xml:space="preserve"> municipality showing area of </w:t>
      </w:r>
      <w:proofErr w:type="gramStart"/>
      <w:r w:rsidR="009823C2" w:rsidRPr="7F921194">
        <w:rPr>
          <w:rFonts w:ascii="Noto Sans" w:eastAsia="Calibri" w:hAnsi="Noto Sans" w:cs="Calibri"/>
          <w:color w:val="000000" w:themeColor="text1"/>
        </w:rPr>
        <w:t>coverage</w:t>
      </w:r>
      <w:r w:rsidR="00857005" w:rsidRPr="7F921194">
        <w:rPr>
          <w:rFonts w:ascii="Noto Sans" w:eastAsia="Calibri" w:hAnsi="Noto Sans" w:cs="Calibri"/>
          <w:color w:val="000000" w:themeColor="text1"/>
        </w:rPr>
        <w:t>,</w:t>
      </w:r>
      <w:r w:rsidR="001432D6">
        <w:rPr>
          <w:rFonts w:ascii="Noto Sans" w:eastAsia="Calibri" w:hAnsi="Noto Sans" w:cs="Calibri"/>
          <w:color w:val="000000" w:themeColor="text1"/>
        </w:rPr>
        <w:t xml:space="preserve"> </w:t>
      </w:r>
      <w:r>
        <w:rPr>
          <w:rFonts w:ascii="Noto Sans" w:eastAsia="Calibri" w:hAnsi="Noto Sans" w:cs="Calibri"/>
          <w:color w:val="000000" w:themeColor="text1"/>
        </w:rPr>
        <w:t>and</w:t>
      </w:r>
      <w:proofErr w:type="gramEnd"/>
      <w:r>
        <w:rPr>
          <w:rFonts w:ascii="Noto Sans" w:eastAsia="Calibri" w:hAnsi="Noto Sans" w:cs="Calibri"/>
          <w:color w:val="000000" w:themeColor="text1"/>
        </w:rPr>
        <w:t xml:space="preserve"> </w:t>
      </w:r>
      <w:r w:rsidR="00857005" w:rsidRPr="7F921194">
        <w:rPr>
          <w:rFonts w:ascii="Noto Sans" w:eastAsia="Calibri" w:hAnsi="Noto Sans" w:cs="Calibri"/>
          <w:color w:val="000000" w:themeColor="text1"/>
        </w:rPr>
        <w:t xml:space="preserve">assess the mapped area versus customers report of </w:t>
      </w:r>
      <w:r w:rsidRPr="7F921194">
        <w:rPr>
          <w:rFonts w:ascii="Noto Sans" w:eastAsia="Calibri" w:hAnsi="Noto Sans" w:cs="Calibri"/>
          <w:color w:val="000000" w:themeColor="text1"/>
        </w:rPr>
        <w:t>receiving</w:t>
      </w:r>
      <w:r w:rsidR="00857005" w:rsidRPr="7F921194">
        <w:rPr>
          <w:rFonts w:ascii="Noto Sans" w:eastAsia="Calibri" w:hAnsi="Noto Sans" w:cs="Calibri"/>
          <w:color w:val="000000" w:themeColor="text1"/>
        </w:rPr>
        <w:t xml:space="preserve"> service from the municipal water supply</w:t>
      </w:r>
      <w:r>
        <w:rPr>
          <w:rFonts w:ascii="Noto Sans" w:eastAsia="Calibri" w:hAnsi="Noto Sans" w:cs="Calibri"/>
          <w:color w:val="000000" w:themeColor="text1"/>
        </w:rPr>
        <w:t>.</w:t>
      </w:r>
    </w:p>
    <w:p w14:paraId="10C73CB6" w14:textId="782CBD5B" w:rsidR="2838E6DE" w:rsidRDefault="6F3A2750" w:rsidP="2838E6DE">
      <w:pPr>
        <w:pStyle w:val="ListParagraph"/>
        <w:numPr>
          <w:ilvl w:val="0"/>
          <w:numId w:val="12"/>
        </w:numPr>
        <w:tabs>
          <w:tab w:val="left" w:pos="480"/>
          <w:tab w:val="left" w:pos="851"/>
        </w:tabs>
        <w:jc w:val="both"/>
        <w:rPr>
          <w:rFonts w:eastAsia="Calibri"/>
        </w:rPr>
      </w:pPr>
      <w:r w:rsidRPr="20A96F2C">
        <w:rPr>
          <w:rFonts w:ascii="Noto Sans" w:eastAsia="Noto Sans" w:hAnsi="Noto Sans" w:cs="Noto Sans"/>
        </w:rPr>
        <w:t>To</w:t>
      </w:r>
      <w:r w:rsidRPr="2F5181C6">
        <w:rPr>
          <w:rFonts w:ascii="Noto Sans" w:eastAsia="Noto Sans" w:hAnsi="Noto Sans" w:cs="Noto Sans"/>
        </w:rPr>
        <w:t xml:space="preserve"> assess </w:t>
      </w:r>
      <w:r w:rsidRPr="0ADB12D4">
        <w:rPr>
          <w:rFonts w:ascii="Noto Sans" w:eastAsia="Noto Sans" w:hAnsi="Noto Sans" w:cs="Noto Sans"/>
        </w:rPr>
        <w:t>existing</w:t>
      </w:r>
      <w:r w:rsidRPr="2F5181C6">
        <w:rPr>
          <w:rFonts w:ascii="Noto Sans" w:eastAsia="Noto Sans" w:hAnsi="Noto Sans" w:cs="Noto Sans"/>
        </w:rPr>
        <w:t xml:space="preserve"> policies </w:t>
      </w:r>
      <w:r w:rsidRPr="0ADB12D4">
        <w:rPr>
          <w:rFonts w:ascii="Noto Sans" w:eastAsia="Noto Sans" w:hAnsi="Noto Sans" w:cs="Noto Sans"/>
        </w:rPr>
        <w:t>related</w:t>
      </w:r>
      <w:r w:rsidRPr="2F5181C6">
        <w:rPr>
          <w:rFonts w:ascii="Noto Sans" w:eastAsia="Noto Sans" w:hAnsi="Noto Sans" w:cs="Noto Sans"/>
        </w:rPr>
        <w:t xml:space="preserve"> to water </w:t>
      </w:r>
      <w:r w:rsidRPr="19FE540B">
        <w:rPr>
          <w:rFonts w:ascii="Noto Sans" w:eastAsia="Noto Sans" w:hAnsi="Noto Sans" w:cs="Noto Sans"/>
        </w:rPr>
        <w:t>supply</w:t>
      </w:r>
      <w:r w:rsidRPr="2F5181C6">
        <w:rPr>
          <w:rFonts w:ascii="Noto Sans" w:eastAsia="Noto Sans" w:hAnsi="Noto Sans" w:cs="Noto Sans"/>
        </w:rPr>
        <w:t xml:space="preserve"> in the FCT</w:t>
      </w:r>
    </w:p>
    <w:p w14:paraId="5AF03EF2" w14:textId="77777777" w:rsidR="009F5C86" w:rsidRDefault="000B3F46" w:rsidP="009F5C86">
      <w:pPr>
        <w:pStyle w:val="ListParagraph"/>
        <w:numPr>
          <w:ilvl w:val="0"/>
          <w:numId w:val="12"/>
        </w:numPr>
        <w:tabs>
          <w:tab w:val="left" w:pos="480"/>
          <w:tab w:val="left" w:pos="851"/>
        </w:tabs>
        <w:jc w:val="both"/>
        <w:rPr>
          <w:rFonts w:ascii="Noto Sans" w:eastAsia="Calibri" w:hAnsi="Noto Sans" w:cs="Calibri"/>
          <w:bCs/>
          <w:color w:val="000000"/>
        </w:rPr>
      </w:pPr>
      <w:r w:rsidRPr="009F5C86">
        <w:rPr>
          <w:rFonts w:ascii="Noto Sans" w:eastAsia="Calibri" w:hAnsi="Noto Sans" w:cs="Calibri"/>
          <w:bCs/>
          <w:color w:val="000000"/>
        </w:rPr>
        <w:t xml:space="preserve">Determine the </w:t>
      </w:r>
      <w:r w:rsidR="006658F9" w:rsidRPr="009F5C86">
        <w:rPr>
          <w:rFonts w:ascii="Noto Sans" w:eastAsia="Calibri" w:hAnsi="Noto Sans" w:cs="Calibri"/>
          <w:bCs/>
          <w:color w:val="000000"/>
        </w:rPr>
        <w:t xml:space="preserve">level and type </w:t>
      </w:r>
      <w:r w:rsidRPr="009F5C86">
        <w:rPr>
          <w:rFonts w:ascii="Noto Sans" w:eastAsia="Calibri" w:hAnsi="Noto Sans" w:cs="Calibri"/>
          <w:bCs/>
          <w:color w:val="000000"/>
        </w:rPr>
        <w:t>of private sector</w:t>
      </w:r>
      <w:r w:rsidR="006658F9" w:rsidRPr="009F5C86">
        <w:rPr>
          <w:rFonts w:ascii="Noto Sans" w:eastAsia="Calibri" w:hAnsi="Noto Sans" w:cs="Calibri"/>
          <w:bCs/>
          <w:color w:val="000000"/>
        </w:rPr>
        <w:t xml:space="preserve"> </w:t>
      </w:r>
      <w:r w:rsidR="009F5C86">
        <w:rPr>
          <w:rFonts w:ascii="Noto Sans" w:eastAsia="Calibri" w:hAnsi="Noto Sans" w:cs="Calibri"/>
          <w:bCs/>
          <w:color w:val="000000"/>
        </w:rPr>
        <w:t>involvement</w:t>
      </w:r>
      <w:r w:rsidR="006658F9" w:rsidRPr="009F5C86">
        <w:rPr>
          <w:rFonts w:ascii="Noto Sans" w:eastAsia="Calibri" w:hAnsi="Noto Sans" w:cs="Calibri"/>
          <w:bCs/>
          <w:color w:val="000000"/>
        </w:rPr>
        <w:t xml:space="preserve"> in </w:t>
      </w:r>
      <w:r w:rsidR="009F5C86">
        <w:rPr>
          <w:rFonts w:ascii="Noto Sans" w:eastAsia="Calibri" w:hAnsi="Noto Sans" w:cs="Calibri"/>
          <w:bCs/>
          <w:color w:val="000000"/>
        </w:rPr>
        <w:t xml:space="preserve">public </w:t>
      </w:r>
      <w:r w:rsidR="006658F9" w:rsidRPr="009F5C86">
        <w:rPr>
          <w:rFonts w:ascii="Noto Sans" w:eastAsia="Calibri" w:hAnsi="Noto Sans" w:cs="Calibri"/>
          <w:bCs/>
          <w:color w:val="000000"/>
        </w:rPr>
        <w:t>water supply in the FCT</w:t>
      </w:r>
      <w:r w:rsidR="004B4167" w:rsidRPr="009F5C86">
        <w:rPr>
          <w:rFonts w:ascii="Noto Sans" w:eastAsia="Calibri" w:hAnsi="Noto Sans" w:cs="Calibri"/>
          <w:bCs/>
          <w:color w:val="000000"/>
        </w:rPr>
        <w:t>.</w:t>
      </w:r>
    </w:p>
    <w:p w14:paraId="4FD98651" w14:textId="77777777" w:rsidR="009F5C86" w:rsidRDefault="0066760F" w:rsidP="009F5C86">
      <w:pPr>
        <w:pStyle w:val="ListParagraph"/>
        <w:numPr>
          <w:ilvl w:val="0"/>
          <w:numId w:val="12"/>
        </w:numPr>
        <w:tabs>
          <w:tab w:val="left" w:pos="480"/>
          <w:tab w:val="left" w:pos="851"/>
        </w:tabs>
        <w:jc w:val="both"/>
        <w:rPr>
          <w:rFonts w:ascii="Noto Sans" w:eastAsia="Calibri" w:hAnsi="Noto Sans" w:cs="Calibri"/>
          <w:bCs/>
          <w:color w:val="000000"/>
        </w:rPr>
      </w:pPr>
      <w:r w:rsidRPr="009F5C86">
        <w:rPr>
          <w:rFonts w:ascii="Noto Sans" w:eastAsia="Calibri" w:hAnsi="Noto Sans" w:cs="Calibri"/>
          <w:bCs/>
          <w:color w:val="000000"/>
        </w:rPr>
        <w:t xml:space="preserve">To ascertain the </w:t>
      </w:r>
      <w:r w:rsidR="004B4167" w:rsidRPr="009F5C86">
        <w:rPr>
          <w:rFonts w:ascii="Noto Sans" w:eastAsia="Calibri" w:hAnsi="Noto Sans" w:cs="Calibri"/>
          <w:bCs/>
          <w:color w:val="000000"/>
        </w:rPr>
        <w:t>Level of self-supply of Water supply in the FCT</w:t>
      </w:r>
      <w:r w:rsidR="009F5C86">
        <w:rPr>
          <w:rFonts w:ascii="Noto Sans" w:eastAsia="Calibri" w:hAnsi="Noto Sans" w:cs="Calibri"/>
          <w:bCs/>
          <w:color w:val="000000"/>
        </w:rPr>
        <w:t>.</w:t>
      </w:r>
    </w:p>
    <w:p w14:paraId="35CE9BF7" w14:textId="2112231B" w:rsidR="006658F9" w:rsidRPr="009F5C86" w:rsidRDefault="006658F9" w:rsidP="009F5C86">
      <w:pPr>
        <w:pStyle w:val="ListParagraph"/>
        <w:numPr>
          <w:ilvl w:val="0"/>
          <w:numId w:val="12"/>
        </w:numPr>
        <w:tabs>
          <w:tab w:val="left" w:pos="480"/>
          <w:tab w:val="left" w:pos="851"/>
        </w:tabs>
        <w:jc w:val="both"/>
        <w:rPr>
          <w:rFonts w:ascii="Noto Sans" w:eastAsia="Calibri" w:hAnsi="Noto Sans" w:cs="Calibri"/>
          <w:bCs/>
          <w:color w:val="000000"/>
        </w:rPr>
      </w:pPr>
      <w:r w:rsidRPr="009F5C86">
        <w:rPr>
          <w:rFonts w:ascii="Noto Sans" w:eastAsia="Calibri" w:hAnsi="Noto Sans" w:cs="Calibri"/>
          <w:bCs/>
          <w:color w:val="000000"/>
        </w:rPr>
        <w:t>To establish the prevalence of self-supply through borehole drilling in relation to the reach of the FCT water Board</w:t>
      </w:r>
    </w:p>
    <w:p w14:paraId="3288AB4C" w14:textId="040D443E" w:rsidR="004B4167" w:rsidRDefault="004B4167" w:rsidP="006658F9">
      <w:pPr>
        <w:pStyle w:val="ListParagraph"/>
        <w:tabs>
          <w:tab w:val="left" w:pos="480"/>
          <w:tab w:val="left" w:pos="720"/>
        </w:tabs>
        <w:ind w:left="840"/>
        <w:jc w:val="both"/>
        <w:rPr>
          <w:rFonts w:ascii="Noto Sans" w:eastAsia="Calibri" w:hAnsi="Noto Sans" w:cs="Calibri"/>
          <w:bCs/>
          <w:color w:val="000000"/>
        </w:rPr>
      </w:pPr>
    </w:p>
    <w:p w14:paraId="70BFE04D" w14:textId="07EF4EA6" w:rsidR="0045212D" w:rsidRPr="003A6137" w:rsidRDefault="003A6137" w:rsidP="003A6137">
      <w:pPr>
        <w:pStyle w:val="ListParagraph"/>
        <w:numPr>
          <w:ilvl w:val="0"/>
          <w:numId w:val="34"/>
        </w:numPr>
        <w:tabs>
          <w:tab w:val="left" w:pos="480"/>
          <w:tab w:val="left" w:pos="720"/>
        </w:tabs>
        <w:jc w:val="both"/>
        <w:rPr>
          <w:rFonts w:ascii="Noto Sans" w:eastAsia="Calibri" w:hAnsi="Noto Sans" w:cs="Calibri"/>
          <w:b/>
          <w:bCs/>
          <w:color w:val="000000"/>
        </w:rPr>
      </w:pPr>
      <w:r>
        <w:rPr>
          <w:rFonts w:ascii="Noto Sans" w:eastAsia="Calibri" w:hAnsi="Noto Sans" w:cs="Calibri"/>
          <w:b/>
          <w:bCs/>
          <w:color w:val="000000"/>
        </w:rPr>
        <w:t xml:space="preserve">. </w:t>
      </w:r>
      <w:r w:rsidR="0045212D" w:rsidRPr="003A6137">
        <w:rPr>
          <w:rFonts w:ascii="Noto Sans" w:eastAsia="Calibri" w:hAnsi="Noto Sans" w:cs="Calibri"/>
          <w:b/>
          <w:bCs/>
          <w:color w:val="000000"/>
        </w:rPr>
        <w:t xml:space="preserve">Expected </w:t>
      </w:r>
      <w:r w:rsidR="007B6BE1" w:rsidRPr="003A6137">
        <w:rPr>
          <w:rFonts w:ascii="Noto Sans" w:eastAsia="Calibri" w:hAnsi="Noto Sans" w:cs="Calibri"/>
          <w:b/>
          <w:bCs/>
          <w:color w:val="000000"/>
        </w:rPr>
        <w:t>Out</w:t>
      </w:r>
      <w:r w:rsidR="009F5C86" w:rsidRPr="003A6137">
        <w:rPr>
          <w:rFonts w:ascii="Noto Sans" w:eastAsia="Calibri" w:hAnsi="Noto Sans" w:cs="Calibri"/>
          <w:b/>
          <w:bCs/>
          <w:color w:val="000000"/>
        </w:rPr>
        <w:t>puts</w:t>
      </w:r>
      <w:r w:rsidR="008B73FD" w:rsidRPr="003A6137">
        <w:rPr>
          <w:rFonts w:ascii="Noto Sans" w:eastAsia="Calibri" w:hAnsi="Noto Sans" w:cs="Calibri"/>
          <w:b/>
          <w:bCs/>
          <w:color w:val="000000"/>
        </w:rPr>
        <w:t>:</w:t>
      </w:r>
    </w:p>
    <w:p w14:paraId="101D71D5" w14:textId="0B2407E0" w:rsidR="000A065A" w:rsidRPr="004D1374" w:rsidRDefault="000A065A" w:rsidP="004D1374">
      <w:pPr>
        <w:tabs>
          <w:tab w:val="left" w:pos="480"/>
          <w:tab w:val="left" w:pos="720"/>
        </w:tabs>
        <w:ind w:left="360"/>
        <w:jc w:val="both"/>
        <w:rPr>
          <w:rFonts w:ascii="Noto Sans" w:eastAsia="Calibri" w:hAnsi="Noto Sans" w:cs="Calibri"/>
          <w:color w:val="000000"/>
        </w:rPr>
      </w:pPr>
      <w:r w:rsidRPr="004D1374">
        <w:rPr>
          <w:rFonts w:ascii="Noto Sans" w:eastAsia="Calibri" w:hAnsi="Noto Sans" w:cs="Calibri"/>
          <w:color w:val="000000"/>
        </w:rPr>
        <w:t xml:space="preserve">A comprehensive Report containing the following information </w:t>
      </w:r>
    </w:p>
    <w:p w14:paraId="72F79781" w14:textId="55A7C2C7" w:rsidR="000A065A" w:rsidRDefault="000A065A"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 xml:space="preserve">Appraisal of existing policies, regulations and guidelines governing </w:t>
      </w:r>
      <w:r w:rsidR="004D1374">
        <w:rPr>
          <w:rFonts w:ascii="Noto Sans" w:eastAsia="Calibri" w:hAnsi="Noto Sans" w:cs="Calibri"/>
          <w:bCs/>
          <w:color w:val="000000"/>
        </w:rPr>
        <w:t>public and</w:t>
      </w:r>
      <w:r>
        <w:rPr>
          <w:rFonts w:ascii="Noto Sans" w:eastAsia="Calibri" w:hAnsi="Noto Sans" w:cs="Calibri"/>
          <w:bCs/>
          <w:color w:val="000000"/>
        </w:rPr>
        <w:t xml:space="preserve"> private water supply in the FCT</w:t>
      </w:r>
    </w:p>
    <w:p w14:paraId="7398C009" w14:textId="0419F5CE" w:rsidR="00FF4460" w:rsidRDefault="000A065A"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T</w:t>
      </w:r>
      <w:r w:rsidR="00FF4460">
        <w:rPr>
          <w:rFonts w:ascii="Noto Sans" w:eastAsia="Calibri" w:hAnsi="Noto Sans" w:cs="Calibri"/>
          <w:bCs/>
          <w:color w:val="000000"/>
        </w:rPr>
        <w:t>he status of public water supply in the FCT</w:t>
      </w:r>
    </w:p>
    <w:p w14:paraId="460C0D8F" w14:textId="59ED6A75" w:rsidR="00FF4460" w:rsidRDefault="000A065A"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Level of public</w:t>
      </w:r>
      <w:r w:rsidR="003E13A8">
        <w:rPr>
          <w:rFonts w:ascii="Noto Sans" w:eastAsia="Calibri" w:hAnsi="Noto Sans" w:cs="Calibri"/>
          <w:bCs/>
          <w:color w:val="000000"/>
        </w:rPr>
        <w:t xml:space="preserve"> </w:t>
      </w:r>
      <w:r w:rsidR="00FF4460">
        <w:rPr>
          <w:rFonts w:ascii="Noto Sans" w:eastAsia="Calibri" w:hAnsi="Noto Sans" w:cs="Calibri"/>
          <w:bCs/>
          <w:color w:val="000000"/>
        </w:rPr>
        <w:t xml:space="preserve">water supply </w:t>
      </w:r>
      <w:r w:rsidR="003E13A8">
        <w:rPr>
          <w:rFonts w:ascii="Noto Sans" w:eastAsia="Calibri" w:hAnsi="Noto Sans" w:cs="Calibri"/>
          <w:bCs/>
          <w:color w:val="000000"/>
        </w:rPr>
        <w:t xml:space="preserve">coverage </w:t>
      </w:r>
      <w:r w:rsidR="00FF4460">
        <w:rPr>
          <w:rFonts w:ascii="Noto Sans" w:eastAsia="Calibri" w:hAnsi="Noto Sans" w:cs="Calibri"/>
          <w:bCs/>
          <w:color w:val="000000"/>
        </w:rPr>
        <w:t>in the FCT</w:t>
      </w:r>
    </w:p>
    <w:p w14:paraId="577108BB" w14:textId="28E2AD5C" w:rsidR="00FF4460" w:rsidRDefault="000A065A"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t</w:t>
      </w:r>
      <w:r w:rsidR="007B6BE1">
        <w:rPr>
          <w:rFonts w:ascii="Noto Sans" w:eastAsia="Calibri" w:hAnsi="Noto Sans" w:cs="Calibri"/>
          <w:bCs/>
          <w:color w:val="000000"/>
        </w:rPr>
        <w:t xml:space="preserve">he </w:t>
      </w:r>
      <w:r w:rsidR="00FF4460">
        <w:rPr>
          <w:rFonts w:ascii="Noto Sans" w:eastAsia="Calibri" w:hAnsi="Noto Sans" w:cs="Calibri"/>
          <w:bCs/>
          <w:color w:val="000000"/>
        </w:rPr>
        <w:t>challenges of public water supply in the FCT</w:t>
      </w:r>
    </w:p>
    <w:p w14:paraId="2668C959" w14:textId="03AAF5DF" w:rsidR="00FF4460" w:rsidRDefault="000A065A"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An e</w:t>
      </w:r>
      <w:r w:rsidR="007B6BE1">
        <w:rPr>
          <w:rFonts w:ascii="Noto Sans" w:eastAsia="Calibri" w:hAnsi="Noto Sans" w:cs="Calibri"/>
          <w:bCs/>
          <w:color w:val="000000"/>
        </w:rPr>
        <w:t>stimate</w:t>
      </w:r>
      <w:r>
        <w:rPr>
          <w:rFonts w:ascii="Noto Sans" w:eastAsia="Calibri" w:hAnsi="Noto Sans" w:cs="Calibri"/>
          <w:bCs/>
          <w:color w:val="000000"/>
        </w:rPr>
        <w:t xml:space="preserve"> of the</w:t>
      </w:r>
      <w:r w:rsidR="007B6BE1">
        <w:rPr>
          <w:rFonts w:ascii="Noto Sans" w:eastAsia="Calibri" w:hAnsi="Noto Sans" w:cs="Calibri"/>
          <w:bCs/>
          <w:color w:val="000000"/>
        </w:rPr>
        <w:t xml:space="preserve"> resource</w:t>
      </w:r>
      <w:r w:rsidR="00FF4460">
        <w:rPr>
          <w:rFonts w:ascii="Noto Sans" w:eastAsia="Calibri" w:hAnsi="Noto Sans" w:cs="Calibri"/>
          <w:bCs/>
          <w:color w:val="000000"/>
        </w:rPr>
        <w:t xml:space="preserve"> requirement for ensuring effective public water supply to the residents of the FCT</w:t>
      </w:r>
    </w:p>
    <w:p w14:paraId="62D41901" w14:textId="6A0B7D2A" w:rsidR="00092CD3" w:rsidRDefault="000A065A"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An a</w:t>
      </w:r>
      <w:r w:rsidR="00092CD3">
        <w:rPr>
          <w:rFonts w:ascii="Noto Sans" w:eastAsia="Calibri" w:hAnsi="Noto Sans" w:cs="Calibri"/>
          <w:bCs/>
          <w:color w:val="000000"/>
        </w:rPr>
        <w:t xml:space="preserve">nalysis of private sector involvement in </w:t>
      </w:r>
      <w:r w:rsidR="00EA2093">
        <w:rPr>
          <w:rFonts w:ascii="Noto Sans" w:eastAsia="Calibri" w:hAnsi="Noto Sans" w:cs="Calibri"/>
          <w:bCs/>
          <w:color w:val="000000"/>
        </w:rPr>
        <w:t>public water supply in FCT</w:t>
      </w:r>
    </w:p>
    <w:p w14:paraId="1D0125E3" w14:textId="270A7EA1" w:rsidR="00FF4460" w:rsidRDefault="000A065A"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T</w:t>
      </w:r>
      <w:r w:rsidR="00FF4460">
        <w:rPr>
          <w:rFonts w:ascii="Noto Sans" w:eastAsia="Calibri" w:hAnsi="Noto Sans" w:cs="Calibri"/>
          <w:bCs/>
          <w:color w:val="000000"/>
        </w:rPr>
        <w:t xml:space="preserve">he perception of residents of the </w:t>
      </w:r>
      <w:r w:rsidR="006052CA">
        <w:rPr>
          <w:rFonts w:ascii="Noto Sans" w:eastAsia="Calibri" w:hAnsi="Noto Sans" w:cs="Calibri"/>
          <w:bCs/>
          <w:color w:val="000000"/>
        </w:rPr>
        <w:t xml:space="preserve">FCT about self-supply through </w:t>
      </w:r>
      <w:r w:rsidR="00FF4460">
        <w:rPr>
          <w:rFonts w:ascii="Noto Sans" w:eastAsia="Calibri" w:hAnsi="Noto Sans" w:cs="Calibri"/>
          <w:bCs/>
          <w:color w:val="000000"/>
        </w:rPr>
        <w:t xml:space="preserve">borehole drilling </w:t>
      </w:r>
      <w:r w:rsidR="006052CA">
        <w:rPr>
          <w:rFonts w:ascii="Noto Sans" w:eastAsia="Calibri" w:hAnsi="Noto Sans" w:cs="Calibri"/>
          <w:bCs/>
          <w:color w:val="000000"/>
        </w:rPr>
        <w:t>connection to the public utility for water supply</w:t>
      </w:r>
    </w:p>
    <w:p w14:paraId="55FA4CD9" w14:textId="4A9D3D92" w:rsidR="00FF4460" w:rsidRDefault="009F5C86" w:rsidP="00FF4460">
      <w:pPr>
        <w:pStyle w:val="ListParagraph"/>
        <w:numPr>
          <w:ilvl w:val="0"/>
          <w:numId w:val="4"/>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R</w:t>
      </w:r>
      <w:r w:rsidR="00FF4460">
        <w:rPr>
          <w:rFonts w:ascii="Noto Sans" w:eastAsia="Calibri" w:hAnsi="Noto Sans" w:cs="Calibri"/>
          <w:bCs/>
          <w:color w:val="000000"/>
        </w:rPr>
        <w:t>ecommendation for improv</w:t>
      </w:r>
      <w:r w:rsidR="00803B6F">
        <w:rPr>
          <w:rFonts w:ascii="Noto Sans" w:eastAsia="Calibri" w:hAnsi="Noto Sans" w:cs="Calibri"/>
          <w:bCs/>
          <w:color w:val="000000"/>
        </w:rPr>
        <w:t xml:space="preserve">ing the public supply of water to the residents </w:t>
      </w:r>
      <w:r w:rsidR="007B6BE1">
        <w:rPr>
          <w:rFonts w:ascii="Noto Sans" w:eastAsia="Calibri" w:hAnsi="Noto Sans" w:cs="Calibri"/>
          <w:bCs/>
          <w:color w:val="000000"/>
        </w:rPr>
        <w:t xml:space="preserve">of </w:t>
      </w:r>
      <w:r w:rsidR="00803B6F">
        <w:rPr>
          <w:rFonts w:ascii="Noto Sans" w:eastAsia="Calibri" w:hAnsi="Noto Sans" w:cs="Calibri"/>
          <w:bCs/>
          <w:color w:val="000000"/>
        </w:rPr>
        <w:t>the FCT</w:t>
      </w:r>
    </w:p>
    <w:p w14:paraId="6F71F36A" w14:textId="77777777" w:rsidR="0040150D" w:rsidRPr="0040150D" w:rsidRDefault="0040150D" w:rsidP="0040150D">
      <w:pPr>
        <w:pStyle w:val="ListParagraph"/>
        <w:tabs>
          <w:tab w:val="left" w:pos="480"/>
          <w:tab w:val="left" w:pos="720"/>
        </w:tabs>
        <w:ind w:left="420"/>
        <w:jc w:val="both"/>
        <w:rPr>
          <w:rFonts w:ascii="Noto Sans" w:eastAsia="Calibri" w:hAnsi="Noto Sans" w:cs="Calibri"/>
          <w:bCs/>
          <w:color w:val="000000"/>
          <w:sz w:val="20"/>
          <w:szCs w:val="20"/>
        </w:rPr>
      </w:pPr>
    </w:p>
    <w:p w14:paraId="33DE58EF" w14:textId="0AC391CB" w:rsidR="009F5C86" w:rsidRPr="003A6137" w:rsidRDefault="003A6137" w:rsidP="003A6137">
      <w:pPr>
        <w:pStyle w:val="ListParagraph"/>
        <w:numPr>
          <w:ilvl w:val="0"/>
          <w:numId w:val="35"/>
        </w:numPr>
        <w:tabs>
          <w:tab w:val="left" w:pos="480"/>
          <w:tab w:val="left" w:pos="720"/>
        </w:tabs>
        <w:jc w:val="both"/>
        <w:rPr>
          <w:rFonts w:ascii="Noto Sans" w:eastAsia="Calibri" w:hAnsi="Noto Sans" w:cs="Calibri"/>
          <w:b/>
          <w:color w:val="000000"/>
        </w:rPr>
      </w:pPr>
      <w:r>
        <w:rPr>
          <w:rFonts w:ascii="Noto Sans" w:eastAsia="Calibri" w:hAnsi="Noto Sans" w:cs="Calibri"/>
          <w:b/>
          <w:color w:val="000000"/>
        </w:rPr>
        <w:t>.</w:t>
      </w:r>
      <w:r>
        <w:rPr>
          <w:rFonts w:ascii="Noto Sans" w:eastAsia="Calibri" w:hAnsi="Noto Sans" w:cs="Calibri"/>
          <w:b/>
          <w:color w:val="000000"/>
        </w:rPr>
        <w:tab/>
        <w:t xml:space="preserve"> </w:t>
      </w:r>
      <w:r w:rsidR="009F5C86" w:rsidRPr="003A6137">
        <w:rPr>
          <w:rFonts w:ascii="Noto Sans" w:eastAsia="Calibri" w:hAnsi="Noto Sans" w:cs="Calibri"/>
          <w:b/>
          <w:color w:val="000000"/>
        </w:rPr>
        <w:t>Expected Deliverables</w:t>
      </w:r>
    </w:p>
    <w:p w14:paraId="579D4F7C" w14:textId="6BB4C468" w:rsidR="009F5C86" w:rsidRDefault="009F5C86" w:rsidP="009F5C86">
      <w:pPr>
        <w:pStyle w:val="ListParagraph"/>
        <w:numPr>
          <w:ilvl w:val="0"/>
          <w:numId w:val="18"/>
        </w:numPr>
        <w:tabs>
          <w:tab w:val="left" w:pos="480"/>
          <w:tab w:val="left" w:pos="720"/>
        </w:tabs>
        <w:jc w:val="both"/>
        <w:rPr>
          <w:rFonts w:ascii="Noto Sans" w:eastAsia="Calibri" w:hAnsi="Noto Sans" w:cs="Calibri"/>
          <w:bCs/>
          <w:color w:val="000000"/>
        </w:rPr>
      </w:pPr>
      <w:r w:rsidRPr="009F5C86">
        <w:rPr>
          <w:rFonts w:ascii="Noto Sans" w:eastAsia="Calibri" w:hAnsi="Noto Sans" w:cs="Calibri"/>
          <w:bCs/>
          <w:color w:val="000000"/>
        </w:rPr>
        <w:t xml:space="preserve"> </w:t>
      </w:r>
      <w:r>
        <w:rPr>
          <w:rFonts w:ascii="Noto Sans" w:eastAsia="Calibri" w:hAnsi="Noto Sans" w:cs="Calibri"/>
          <w:bCs/>
          <w:color w:val="000000"/>
        </w:rPr>
        <w:t xml:space="preserve">Inception report with </w:t>
      </w:r>
      <w:r w:rsidR="00435420">
        <w:rPr>
          <w:rFonts w:ascii="Noto Sans" w:eastAsia="Calibri" w:hAnsi="Noto Sans" w:cs="Calibri"/>
          <w:bCs/>
          <w:color w:val="000000"/>
        </w:rPr>
        <w:t xml:space="preserve">Methodology, </w:t>
      </w:r>
      <w:r>
        <w:rPr>
          <w:rFonts w:ascii="Noto Sans" w:eastAsia="Calibri" w:hAnsi="Noto Sans" w:cs="Calibri"/>
          <w:bCs/>
          <w:color w:val="000000"/>
        </w:rPr>
        <w:t>Workplan and analysis template.</w:t>
      </w:r>
    </w:p>
    <w:p w14:paraId="0A7390EA" w14:textId="374194A0" w:rsidR="009F5C86" w:rsidRPr="009F5C86" w:rsidRDefault="00435420" w:rsidP="009F5C86">
      <w:pPr>
        <w:pStyle w:val="ListParagraph"/>
        <w:numPr>
          <w:ilvl w:val="0"/>
          <w:numId w:val="18"/>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 xml:space="preserve"> Statistical </w:t>
      </w:r>
      <w:r w:rsidR="009F5C86" w:rsidRPr="009F5C86">
        <w:rPr>
          <w:rFonts w:ascii="Noto Sans" w:eastAsia="Calibri" w:hAnsi="Noto Sans" w:cs="Calibri"/>
          <w:bCs/>
          <w:color w:val="000000"/>
        </w:rPr>
        <w:t>Analysis of FCT Water connection with coverage gap</w:t>
      </w:r>
    </w:p>
    <w:p w14:paraId="483E4DFF" w14:textId="7B559CA5" w:rsidR="009F5C86" w:rsidRDefault="009F5C86" w:rsidP="009F5C86">
      <w:pPr>
        <w:pStyle w:val="ListParagraph"/>
        <w:numPr>
          <w:ilvl w:val="0"/>
          <w:numId w:val="18"/>
        </w:numPr>
        <w:tabs>
          <w:tab w:val="left" w:pos="480"/>
          <w:tab w:val="left" w:pos="720"/>
        </w:tabs>
        <w:jc w:val="both"/>
        <w:rPr>
          <w:rFonts w:ascii="Noto Sans" w:eastAsia="Calibri" w:hAnsi="Noto Sans" w:cs="Calibri"/>
          <w:bCs/>
          <w:color w:val="000000"/>
        </w:rPr>
      </w:pPr>
      <w:r w:rsidRPr="009F5C86">
        <w:rPr>
          <w:rFonts w:ascii="Noto Sans" w:eastAsia="Calibri" w:hAnsi="Noto Sans" w:cs="Calibri"/>
          <w:bCs/>
          <w:color w:val="000000"/>
        </w:rPr>
        <w:t xml:space="preserve"> Resource</w:t>
      </w:r>
      <w:r>
        <w:rPr>
          <w:rFonts w:ascii="Noto Sans" w:eastAsia="Calibri" w:hAnsi="Noto Sans" w:cs="Calibri"/>
          <w:bCs/>
          <w:color w:val="000000"/>
        </w:rPr>
        <w:t xml:space="preserve"> </w:t>
      </w:r>
      <w:r w:rsidRPr="009F5C86">
        <w:rPr>
          <w:rFonts w:ascii="Noto Sans" w:eastAsia="Calibri" w:hAnsi="Noto Sans" w:cs="Calibri"/>
          <w:bCs/>
          <w:color w:val="000000"/>
        </w:rPr>
        <w:t>(Financial/human) requirement to close the coverage gap</w:t>
      </w:r>
    </w:p>
    <w:p w14:paraId="28F32167" w14:textId="2905FFD7" w:rsidR="00435420" w:rsidRPr="009F5C86" w:rsidRDefault="00435420" w:rsidP="009F5C86">
      <w:pPr>
        <w:pStyle w:val="ListParagraph"/>
        <w:numPr>
          <w:ilvl w:val="0"/>
          <w:numId w:val="18"/>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 xml:space="preserve"> Infographic </w:t>
      </w:r>
      <w:r w:rsidR="00751358">
        <w:rPr>
          <w:rFonts w:ascii="Noto Sans" w:eastAsia="Calibri" w:hAnsi="Noto Sans" w:cs="Calibri"/>
          <w:bCs/>
          <w:color w:val="000000"/>
        </w:rPr>
        <w:t xml:space="preserve">PowerPoint </w:t>
      </w:r>
      <w:r>
        <w:rPr>
          <w:rFonts w:ascii="Noto Sans" w:eastAsia="Calibri" w:hAnsi="Noto Sans" w:cs="Calibri"/>
          <w:bCs/>
          <w:color w:val="000000"/>
        </w:rPr>
        <w:t xml:space="preserve">presentation of findings, using </w:t>
      </w:r>
      <w:r w:rsidR="00CA1433">
        <w:rPr>
          <w:rFonts w:ascii="Noto Sans" w:eastAsia="Calibri" w:hAnsi="Noto Sans" w:cs="Calibri"/>
          <w:bCs/>
          <w:color w:val="000000"/>
        </w:rPr>
        <w:t xml:space="preserve">ARC GIS </w:t>
      </w:r>
      <w:r w:rsidR="00574DD0">
        <w:rPr>
          <w:rFonts w:ascii="Noto Sans" w:eastAsia="Calibri" w:hAnsi="Noto Sans" w:cs="Calibri"/>
          <w:bCs/>
          <w:color w:val="000000"/>
        </w:rPr>
        <w:t>to show</w:t>
      </w:r>
      <w:r w:rsidR="0040150D">
        <w:rPr>
          <w:rFonts w:ascii="Noto Sans" w:eastAsia="Calibri" w:hAnsi="Noto Sans" w:cs="Calibri"/>
          <w:bCs/>
          <w:color w:val="000000"/>
        </w:rPr>
        <w:t xml:space="preserve"> </w:t>
      </w:r>
      <w:r w:rsidR="00766256">
        <w:rPr>
          <w:rFonts w:ascii="Noto Sans" w:eastAsia="Calibri" w:hAnsi="Noto Sans" w:cs="Calibri"/>
          <w:bCs/>
          <w:color w:val="000000"/>
        </w:rPr>
        <w:t>spatial</w:t>
      </w:r>
      <w:r w:rsidR="00931F51">
        <w:rPr>
          <w:rFonts w:ascii="Noto Sans" w:eastAsia="Calibri" w:hAnsi="Noto Sans" w:cs="Calibri"/>
          <w:bCs/>
          <w:color w:val="000000"/>
        </w:rPr>
        <w:t xml:space="preserve"> distribution</w:t>
      </w:r>
      <w:r w:rsidR="009A2EC5">
        <w:rPr>
          <w:rFonts w:ascii="Noto Sans" w:eastAsia="Calibri" w:hAnsi="Noto Sans" w:cs="Calibri"/>
          <w:bCs/>
          <w:color w:val="000000"/>
        </w:rPr>
        <w:t xml:space="preserve"> of network and </w:t>
      </w:r>
      <w:r w:rsidR="00C471AB">
        <w:rPr>
          <w:rFonts w:ascii="Noto Sans" w:eastAsia="Calibri" w:hAnsi="Noto Sans" w:cs="Calibri"/>
          <w:bCs/>
          <w:color w:val="000000"/>
        </w:rPr>
        <w:t>hydraulic model</w:t>
      </w:r>
      <w:r w:rsidR="009A2EC5">
        <w:rPr>
          <w:rFonts w:ascii="Noto Sans" w:eastAsia="Calibri" w:hAnsi="Noto Sans" w:cs="Calibri"/>
          <w:bCs/>
          <w:color w:val="000000"/>
        </w:rPr>
        <w:t>.</w:t>
      </w:r>
    </w:p>
    <w:p w14:paraId="64C28629" w14:textId="28D8595B" w:rsidR="009F5C86" w:rsidRDefault="009F5C86" w:rsidP="009F5C86">
      <w:pPr>
        <w:pStyle w:val="ListParagraph"/>
        <w:numPr>
          <w:ilvl w:val="0"/>
          <w:numId w:val="18"/>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 xml:space="preserve"> Draft copy of report</w:t>
      </w:r>
    </w:p>
    <w:p w14:paraId="1495788F" w14:textId="5B6AA911" w:rsidR="009F5C86" w:rsidRPr="009F5C86" w:rsidRDefault="009F5C86" w:rsidP="009F5C86">
      <w:pPr>
        <w:pStyle w:val="ListParagraph"/>
        <w:numPr>
          <w:ilvl w:val="0"/>
          <w:numId w:val="18"/>
        </w:numPr>
        <w:tabs>
          <w:tab w:val="left" w:pos="480"/>
          <w:tab w:val="left" w:pos="720"/>
        </w:tabs>
        <w:jc w:val="both"/>
        <w:rPr>
          <w:rFonts w:ascii="Noto Sans" w:eastAsia="Calibri" w:hAnsi="Noto Sans" w:cs="Calibri"/>
          <w:bCs/>
          <w:color w:val="000000"/>
        </w:rPr>
      </w:pPr>
      <w:r>
        <w:rPr>
          <w:rFonts w:ascii="Noto Sans" w:eastAsia="Calibri" w:hAnsi="Noto Sans" w:cs="Calibri"/>
          <w:bCs/>
          <w:color w:val="000000"/>
        </w:rPr>
        <w:t xml:space="preserve"> Final Study report</w:t>
      </w:r>
    </w:p>
    <w:p w14:paraId="55A8C0CB" w14:textId="77777777" w:rsidR="00766837" w:rsidRDefault="00766837" w:rsidP="00766837">
      <w:pPr>
        <w:tabs>
          <w:tab w:val="left" w:pos="480"/>
          <w:tab w:val="left" w:pos="720"/>
        </w:tabs>
        <w:ind w:left="60"/>
        <w:jc w:val="both"/>
        <w:rPr>
          <w:rFonts w:ascii="Noto Sans" w:eastAsia="Calibri" w:hAnsi="Noto Sans" w:cs="Calibri"/>
          <w:bCs/>
          <w:color w:val="000000"/>
        </w:rPr>
      </w:pPr>
    </w:p>
    <w:p w14:paraId="02753336" w14:textId="67F1EF5C" w:rsidR="00766837" w:rsidRDefault="003A6137" w:rsidP="00766837">
      <w:pPr>
        <w:tabs>
          <w:tab w:val="left" w:pos="480"/>
          <w:tab w:val="left" w:pos="720"/>
        </w:tabs>
        <w:ind w:left="60"/>
        <w:jc w:val="both"/>
        <w:rPr>
          <w:rFonts w:ascii="Noto Sans" w:eastAsia="Calibri" w:hAnsi="Noto Sans" w:cs="Calibri"/>
          <w:b/>
          <w:color w:val="000000"/>
        </w:rPr>
      </w:pPr>
      <w:r>
        <w:rPr>
          <w:rFonts w:ascii="Noto Sans" w:eastAsia="Calibri" w:hAnsi="Noto Sans" w:cs="Calibri"/>
          <w:b/>
          <w:color w:val="000000"/>
        </w:rPr>
        <w:t>7</w:t>
      </w:r>
      <w:r w:rsidR="00766837">
        <w:rPr>
          <w:rFonts w:ascii="Noto Sans" w:eastAsia="Calibri" w:hAnsi="Noto Sans" w:cs="Calibri"/>
          <w:b/>
          <w:color w:val="000000"/>
        </w:rPr>
        <w:t>.0</w:t>
      </w:r>
      <w:r>
        <w:rPr>
          <w:rFonts w:ascii="Noto Sans" w:eastAsia="Calibri" w:hAnsi="Noto Sans" w:cs="Calibri"/>
          <w:b/>
          <w:color w:val="000000"/>
        </w:rPr>
        <w:t>,</w:t>
      </w:r>
      <w:r w:rsidR="00766837">
        <w:rPr>
          <w:rFonts w:ascii="Noto Sans" w:eastAsia="Calibri" w:hAnsi="Noto Sans" w:cs="Calibri"/>
          <w:b/>
          <w:color w:val="000000"/>
        </w:rPr>
        <w:t xml:space="preserve"> Required Qualification </w:t>
      </w:r>
    </w:p>
    <w:p w14:paraId="72C92C39" w14:textId="77777777" w:rsidR="009F5C86" w:rsidRPr="009F5C86" w:rsidRDefault="009F5C86" w:rsidP="009F5C86">
      <w:pPr>
        <w:tabs>
          <w:tab w:val="left" w:pos="480"/>
          <w:tab w:val="left" w:pos="720"/>
        </w:tabs>
        <w:ind w:left="60"/>
        <w:jc w:val="both"/>
        <w:rPr>
          <w:rFonts w:ascii="Noto Sans" w:eastAsia="Calibri" w:hAnsi="Noto Sans" w:cs="Calibri"/>
          <w:bCs/>
          <w:color w:val="000000"/>
        </w:rPr>
      </w:pPr>
      <w:r w:rsidRPr="009F5C86">
        <w:rPr>
          <w:rFonts w:ascii="Noto Sans" w:eastAsia="Calibri" w:hAnsi="Noto Sans" w:cs="Calibri"/>
          <w:bCs/>
          <w:color w:val="000000"/>
          <w:lang w:val="x-none"/>
        </w:rPr>
        <w:t>The consultant (she/he) to be recruited should have the following qualifications and experience:</w:t>
      </w:r>
    </w:p>
    <w:p w14:paraId="06D59883" w14:textId="47DE0489" w:rsidR="009F5C86" w:rsidRPr="009F5C86" w:rsidRDefault="009F5C86" w:rsidP="009F5C86">
      <w:pPr>
        <w:pStyle w:val="ListParagraph"/>
        <w:numPr>
          <w:ilvl w:val="0"/>
          <w:numId w:val="28"/>
        </w:numPr>
        <w:tabs>
          <w:tab w:val="left" w:pos="426"/>
          <w:tab w:val="left" w:pos="480"/>
        </w:tabs>
        <w:ind w:hanging="153"/>
        <w:jc w:val="both"/>
        <w:rPr>
          <w:rFonts w:ascii="Noto Sans" w:eastAsia="Calibri" w:hAnsi="Noto Sans" w:cs="Calibri"/>
          <w:bCs/>
          <w:color w:val="000000"/>
        </w:rPr>
      </w:pPr>
      <w:r w:rsidRPr="009F5C86">
        <w:rPr>
          <w:rFonts w:ascii="Noto Sans" w:eastAsia="Calibri" w:hAnsi="Noto Sans" w:cs="Calibri"/>
          <w:bCs/>
          <w:color w:val="000000"/>
          <w:lang w:val="x-none"/>
        </w:rPr>
        <w:t xml:space="preserve">Advanced degree in Economics, </w:t>
      </w:r>
      <w:r w:rsidRPr="009F5C86">
        <w:rPr>
          <w:rFonts w:ascii="Noto Sans" w:eastAsia="Calibri" w:hAnsi="Noto Sans" w:cs="Calibri"/>
          <w:bCs/>
          <w:color w:val="000000"/>
        </w:rPr>
        <w:t>Management, Water Resource Engineering,</w:t>
      </w:r>
      <w:r w:rsidR="00E84913">
        <w:rPr>
          <w:rFonts w:ascii="Noto Sans" w:eastAsia="Calibri" w:hAnsi="Noto Sans" w:cs="Calibri"/>
          <w:bCs/>
          <w:color w:val="000000"/>
        </w:rPr>
        <w:t xml:space="preserve"> Urban Water Supply, </w:t>
      </w:r>
      <w:r>
        <w:rPr>
          <w:rFonts w:ascii="Noto Sans" w:eastAsia="Calibri" w:hAnsi="Noto Sans" w:cs="Calibri"/>
          <w:bCs/>
          <w:color w:val="000000"/>
        </w:rPr>
        <w:t xml:space="preserve"> </w:t>
      </w:r>
      <w:r w:rsidRPr="009F5C86">
        <w:rPr>
          <w:rFonts w:ascii="Noto Sans" w:eastAsia="Calibri" w:hAnsi="Noto Sans" w:cs="Calibri"/>
          <w:bCs/>
          <w:color w:val="000000"/>
          <w:lang w:val="x-none"/>
        </w:rPr>
        <w:t xml:space="preserve">Development </w:t>
      </w:r>
      <w:r w:rsidRPr="009F5C86">
        <w:rPr>
          <w:rFonts w:ascii="Noto Sans" w:eastAsia="Calibri" w:hAnsi="Noto Sans" w:cs="Calibri"/>
          <w:bCs/>
          <w:color w:val="000000"/>
        </w:rPr>
        <w:t>Studies</w:t>
      </w:r>
      <w:r w:rsidRPr="009F5C86">
        <w:rPr>
          <w:rFonts w:ascii="Noto Sans" w:eastAsia="Calibri" w:hAnsi="Noto Sans" w:cs="Calibri"/>
          <w:bCs/>
          <w:color w:val="000000"/>
          <w:lang w:val="x-none"/>
        </w:rPr>
        <w:t xml:space="preserve"> or related fields</w:t>
      </w:r>
      <w:r w:rsidRPr="009F5C86">
        <w:rPr>
          <w:rFonts w:ascii="Noto Sans" w:eastAsia="Calibri" w:hAnsi="Noto Sans" w:cs="Calibri"/>
          <w:bCs/>
          <w:color w:val="000000"/>
        </w:rPr>
        <w:t>. PhD</w:t>
      </w:r>
      <w:r w:rsidR="00E84913">
        <w:rPr>
          <w:rFonts w:ascii="Noto Sans" w:eastAsia="Calibri" w:hAnsi="Noto Sans" w:cs="Calibri"/>
          <w:bCs/>
          <w:color w:val="000000"/>
        </w:rPr>
        <w:t xml:space="preserve"> in any of these </w:t>
      </w:r>
      <w:r w:rsidR="00C7588B">
        <w:rPr>
          <w:rFonts w:ascii="Noto Sans" w:eastAsia="Calibri" w:hAnsi="Noto Sans" w:cs="Calibri"/>
          <w:bCs/>
          <w:color w:val="000000"/>
        </w:rPr>
        <w:t xml:space="preserve">fields </w:t>
      </w:r>
      <w:r w:rsidR="00C7588B" w:rsidRPr="009F5C86">
        <w:rPr>
          <w:rFonts w:ascii="Noto Sans" w:eastAsia="Calibri" w:hAnsi="Noto Sans" w:cs="Calibri"/>
          <w:bCs/>
          <w:color w:val="000000"/>
        </w:rPr>
        <w:t>will</w:t>
      </w:r>
      <w:r w:rsidRPr="009F5C86">
        <w:rPr>
          <w:rFonts w:ascii="Noto Sans" w:eastAsia="Calibri" w:hAnsi="Noto Sans" w:cs="Calibri"/>
          <w:bCs/>
          <w:color w:val="000000"/>
        </w:rPr>
        <w:t xml:space="preserve"> be an added advantage</w:t>
      </w:r>
      <w:r w:rsidRPr="009F5C86">
        <w:rPr>
          <w:rFonts w:ascii="Noto Sans" w:eastAsia="Calibri" w:hAnsi="Noto Sans" w:cs="Calibri"/>
          <w:bCs/>
          <w:color w:val="000000"/>
          <w:lang w:val="x-none"/>
        </w:rPr>
        <w:t>.</w:t>
      </w:r>
    </w:p>
    <w:p w14:paraId="2D328F1D" w14:textId="4BFF967B" w:rsidR="009F5C86" w:rsidRDefault="009F5C86" w:rsidP="009F5C86">
      <w:pPr>
        <w:pStyle w:val="ListParagraph"/>
        <w:numPr>
          <w:ilvl w:val="0"/>
          <w:numId w:val="28"/>
        </w:numPr>
        <w:tabs>
          <w:tab w:val="left" w:pos="426"/>
          <w:tab w:val="left" w:pos="480"/>
        </w:tabs>
        <w:ind w:hanging="153"/>
        <w:jc w:val="both"/>
        <w:rPr>
          <w:rFonts w:ascii="Noto Sans" w:eastAsia="Calibri" w:hAnsi="Noto Sans" w:cs="Calibri"/>
          <w:bCs/>
          <w:color w:val="000000"/>
        </w:rPr>
      </w:pPr>
      <w:r w:rsidRPr="4E3294D3">
        <w:rPr>
          <w:rFonts w:ascii="Noto Sans" w:eastAsia="Calibri" w:hAnsi="Noto Sans" w:cs="Calibri"/>
          <w:color w:val="000000" w:themeColor="text1"/>
        </w:rPr>
        <w:t xml:space="preserve">At least 10-15 years of Proven track record as consultant/ project lead in </w:t>
      </w:r>
      <w:r w:rsidR="00E84913" w:rsidRPr="4E3294D3">
        <w:rPr>
          <w:rFonts w:ascii="Noto Sans" w:eastAsia="Calibri" w:hAnsi="Noto Sans" w:cs="Calibri"/>
          <w:color w:val="000000" w:themeColor="text1"/>
        </w:rPr>
        <w:t xml:space="preserve">Urban Water Supply </w:t>
      </w:r>
      <w:r w:rsidR="00E84913" w:rsidRPr="4E3294D3" w:rsidDel="003F695B">
        <w:rPr>
          <w:rFonts w:ascii="Noto Sans" w:eastAsia="Calibri" w:hAnsi="Noto Sans" w:cs="Calibri"/>
          <w:color w:val="000000" w:themeColor="text1"/>
        </w:rPr>
        <w:t xml:space="preserve">Management </w:t>
      </w:r>
      <w:r w:rsidR="003F695B" w:rsidRPr="4E3294D3">
        <w:rPr>
          <w:rFonts w:ascii="Noto Sans" w:eastAsia="Calibri" w:hAnsi="Noto Sans" w:cs="Calibri"/>
          <w:color w:val="000000" w:themeColor="text1"/>
        </w:rPr>
        <w:t>sector</w:t>
      </w:r>
      <w:r w:rsidRPr="4E3294D3">
        <w:rPr>
          <w:rFonts w:ascii="Noto Sans" w:eastAsia="Calibri" w:hAnsi="Noto Sans" w:cs="Calibri"/>
          <w:color w:val="000000" w:themeColor="text1"/>
        </w:rPr>
        <w:t xml:space="preserve"> at the Federal, State or Local Government level and the FCT in Nigeria</w:t>
      </w:r>
    </w:p>
    <w:p w14:paraId="40643911" w14:textId="77777777" w:rsidR="009F5C86" w:rsidRPr="009F5C86" w:rsidRDefault="009F5C86" w:rsidP="009F5C86">
      <w:pPr>
        <w:pStyle w:val="ListParagraph"/>
        <w:numPr>
          <w:ilvl w:val="0"/>
          <w:numId w:val="28"/>
        </w:numPr>
        <w:tabs>
          <w:tab w:val="left" w:pos="426"/>
          <w:tab w:val="left" w:pos="480"/>
        </w:tabs>
        <w:ind w:hanging="153"/>
        <w:jc w:val="both"/>
        <w:rPr>
          <w:rFonts w:ascii="Noto Sans" w:eastAsia="Calibri" w:hAnsi="Noto Sans" w:cs="Calibri"/>
          <w:bCs/>
          <w:color w:val="000000"/>
        </w:rPr>
      </w:pPr>
      <w:r w:rsidRPr="009F5C86">
        <w:rPr>
          <w:rFonts w:ascii="Noto Sans" w:eastAsia="Calibri" w:hAnsi="Noto Sans" w:cs="Calibri"/>
          <w:bCs/>
          <w:color w:val="000000"/>
          <w:lang w:val="x-none"/>
        </w:rPr>
        <w:t xml:space="preserve">Strong analytical, quantitative </w:t>
      </w:r>
      <w:r w:rsidRPr="009F5C86">
        <w:rPr>
          <w:rFonts w:ascii="Noto Sans" w:eastAsia="Calibri" w:hAnsi="Noto Sans" w:cs="Calibri"/>
          <w:bCs/>
          <w:color w:val="000000"/>
        </w:rPr>
        <w:t>and qualitative data analysis skills involving desk review, key informant interviews, focus group discussions</w:t>
      </w:r>
      <w:r w:rsidRPr="009F5C86">
        <w:rPr>
          <w:rFonts w:ascii="Noto Sans" w:eastAsia="Calibri" w:hAnsi="Noto Sans" w:cs="Calibri"/>
          <w:bCs/>
          <w:color w:val="000000"/>
          <w:lang w:val="x-none"/>
        </w:rPr>
        <w:t>, with evidence of similar assignments</w:t>
      </w:r>
      <w:r w:rsidRPr="009F5C86">
        <w:rPr>
          <w:rFonts w:ascii="Noto Sans" w:eastAsia="Calibri" w:hAnsi="Noto Sans" w:cs="Calibri"/>
          <w:bCs/>
          <w:color w:val="000000"/>
        </w:rPr>
        <w:t>.</w:t>
      </w:r>
    </w:p>
    <w:p w14:paraId="4835664B" w14:textId="77777777" w:rsidR="009F5C86" w:rsidRPr="009F5C86" w:rsidRDefault="009F5C86" w:rsidP="009F5C86">
      <w:pPr>
        <w:pStyle w:val="ListParagraph"/>
        <w:numPr>
          <w:ilvl w:val="0"/>
          <w:numId w:val="28"/>
        </w:numPr>
        <w:tabs>
          <w:tab w:val="left" w:pos="426"/>
          <w:tab w:val="left" w:pos="480"/>
        </w:tabs>
        <w:ind w:hanging="153"/>
        <w:jc w:val="both"/>
        <w:rPr>
          <w:rFonts w:ascii="Noto Sans" w:eastAsia="Calibri" w:hAnsi="Noto Sans" w:cs="Calibri"/>
          <w:bCs/>
          <w:color w:val="000000"/>
        </w:rPr>
      </w:pPr>
      <w:r w:rsidRPr="009F5C86">
        <w:rPr>
          <w:rFonts w:ascii="Noto Sans" w:eastAsia="Calibri" w:hAnsi="Noto Sans" w:cs="Calibri"/>
          <w:bCs/>
          <w:color w:val="000000"/>
        </w:rPr>
        <w:t>Evidence of participation in policy or reform processes of government.</w:t>
      </w:r>
    </w:p>
    <w:p w14:paraId="0935EA27" w14:textId="76472F4A" w:rsidR="009F5C86" w:rsidRPr="009F5C86" w:rsidRDefault="009F5C86" w:rsidP="009F5C86">
      <w:pPr>
        <w:pStyle w:val="ListParagraph"/>
        <w:numPr>
          <w:ilvl w:val="0"/>
          <w:numId w:val="28"/>
        </w:numPr>
        <w:tabs>
          <w:tab w:val="left" w:pos="426"/>
          <w:tab w:val="left" w:pos="480"/>
        </w:tabs>
        <w:ind w:hanging="153"/>
        <w:jc w:val="both"/>
        <w:rPr>
          <w:rFonts w:ascii="Noto Sans" w:eastAsia="Calibri" w:hAnsi="Noto Sans" w:cs="Calibri"/>
          <w:bCs/>
          <w:color w:val="000000"/>
        </w:rPr>
      </w:pPr>
      <w:r w:rsidRPr="009F5C86">
        <w:rPr>
          <w:rFonts w:ascii="Noto Sans" w:eastAsia="Calibri" w:hAnsi="Noto Sans" w:cs="Calibri"/>
          <w:bCs/>
          <w:color w:val="000000"/>
        </w:rPr>
        <w:t>Experience with stakeholders’ engagement including with government institutions, civil society, and donor partners</w:t>
      </w:r>
      <w:r w:rsidRPr="009F5C86">
        <w:rPr>
          <w:rFonts w:ascii="Noto Sans" w:eastAsia="Calibri" w:hAnsi="Noto Sans" w:cs="Calibri"/>
          <w:bCs/>
          <w:color w:val="000000"/>
          <w:lang w:val="x-none"/>
        </w:rPr>
        <w:t>.</w:t>
      </w:r>
    </w:p>
    <w:p w14:paraId="1DC8AE72" w14:textId="77777777" w:rsidR="009F5C86" w:rsidRPr="009F5C86" w:rsidRDefault="009F5C86" w:rsidP="009F5C86">
      <w:pPr>
        <w:pStyle w:val="ListParagraph"/>
        <w:numPr>
          <w:ilvl w:val="0"/>
          <w:numId w:val="28"/>
        </w:numPr>
        <w:tabs>
          <w:tab w:val="left" w:pos="426"/>
          <w:tab w:val="left" w:pos="480"/>
        </w:tabs>
        <w:ind w:hanging="153"/>
        <w:jc w:val="both"/>
        <w:rPr>
          <w:rFonts w:ascii="Noto Sans" w:eastAsia="Calibri" w:hAnsi="Noto Sans" w:cs="Calibri"/>
          <w:bCs/>
          <w:color w:val="000000"/>
        </w:rPr>
      </w:pPr>
      <w:r w:rsidRPr="009F5C86">
        <w:rPr>
          <w:rFonts w:ascii="Noto Sans" w:eastAsia="Calibri" w:hAnsi="Noto Sans" w:cs="Calibri"/>
          <w:bCs/>
          <w:color w:val="000000"/>
        </w:rPr>
        <w:t>Excellent writing, presentation, and facilitation skills.</w:t>
      </w:r>
    </w:p>
    <w:p w14:paraId="4431DF8F" w14:textId="104DA8C0" w:rsidR="0040150D" w:rsidRPr="0040150D" w:rsidRDefault="009F5C86" w:rsidP="0040150D">
      <w:pPr>
        <w:pStyle w:val="ListParagraph"/>
        <w:numPr>
          <w:ilvl w:val="0"/>
          <w:numId w:val="28"/>
        </w:numPr>
        <w:tabs>
          <w:tab w:val="left" w:pos="426"/>
          <w:tab w:val="left" w:pos="480"/>
        </w:tabs>
        <w:ind w:hanging="153"/>
        <w:jc w:val="both"/>
        <w:rPr>
          <w:rFonts w:ascii="Noto Sans" w:eastAsia="Calibri" w:hAnsi="Noto Sans" w:cs="Calibri"/>
          <w:bCs/>
          <w:color w:val="000000"/>
        </w:rPr>
      </w:pPr>
      <w:r w:rsidRPr="009F5C86">
        <w:rPr>
          <w:rFonts w:ascii="Noto Sans" w:eastAsia="Calibri" w:hAnsi="Noto Sans" w:cs="Calibri"/>
          <w:bCs/>
          <w:color w:val="000000"/>
          <w:lang w:val="x-none"/>
        </w:rPr>
        <w:t>Evidence of similar assignments conducted (to be provided in the expression of interest).</w:t>
      </w:r>
    </w:p>
    <w:p w14:paraId="1D568623" w14:textId="77777777" w:rsidR="0040150D" w:rsidRPr="0040150D" w:rsidRDefault="0040150D" w:rsidP="0040150D">
      <w:pPr>
        <w:pStyle w:val="ListParagraph"/>
        <w:tabs>
          <w:tab w:val="left" w:pos="426"/>
          <w:tab w:val="left" w:pos="480"/>
        </w:tabs>
        <w:ind w:left="786"/>
        <w:jc w:val="both"/>
        <w:rPr>
          <w:rFonts w:ascii="Noto Sans" w:eastAsia="Calibri" w:hAnsi="Noto Sans" w:cs="Calibri"/>
          <w:bCs/>
          <w:color w:val="000000"/>
        </w:rPr>
      </w:pPr>
    </w:p>
    <w:p w14:paraId="09E160B6" w14:textId="28415D84" w:rsidR="0040150D" w:rsidRPr="0040150D" w:rsidRDefault="0040150D" w:rsidP="0040150D">
      <w:pPr>
        <w:tabs>
          <w:tab w:val="left" w:pos="426"/>
          <w:tab w:val="left" w:pos="480"/>
        </w:tabs>
        <w:jc w:val="both"/>
        <w:rPr>
          <w:rFonts w:ascii="Noto Sans" w:eastAsia="Calibri" w:hAnsi="Noto Sans" w:cs="Calibri"/>
          <w:bCs/>
          <w:color w:val="000000"/>
        </w:rPr>
      </w:pPr>
      <w:r>
        <w:rPr>
          <w:rFonts w:ascii="Noto Sans" w:eastAsia="Calibri" w:hAnsi="Noto Sans" w:cs="Calibri"/>
          <w:bCs/>
          <w:color w:val="000000"/>
        </w:rPr>
        <w:t xml:space="preserve">A demonstrable experience with the urban water supply system in the FCT will be ab added advantage </w:t>
      </w:r>
    </w:p>
    <w:p w14:paraId="7C9B67F8" w14:textId="77777777" w:rsidR="003A6137" w:rsidRDefault="003A6137" w:rsidP="003A6137">
      <w:pPr>
        <w:tabs>
          <w:tab w:val="left" w:pos="480"/>
          <w:tab w:val="left" w:pos="720"/>
        </w:tabs>
        <w:jc w:val="both"/>
        <w:rPr>
          <w:rFonts w:ascii="Noto Sans" w:eastAsia="Calibri" w:hAnsi="Noto Sans" w:cs="Calibri"/>
          <w:b/>
          <w:color w:val="000000"/>
        </w:rPr>
      </w:pPr>
    </w:p>
    <w:p w14:paraId="24599666" w14:textId="579F61BC" w:rsidR="00766837" w:rsidRPr="003A6137" w:rsidRDefault="003A6137" w:rsidP="003A6137">
      <w:pPr>
        <w:tabs>
          <w:tab w:val="left" w:pos="480"/>
          <w:tab w:val="left" w:pos="720"/>
        </w:tabs>
        <w:jc w:val="both"/>
        <w:rPr>
          <w:rFonts w:ascii="Noto Sans" w:eastAsia="Calibri" w:hAnsi="Noto Sans" w:cs="Calibri"/>
          <w:b/>
          <w:color w:val="000000"/>
        </w:rPr>
      </w:pPr>
      <w:r>
        <w:rPr>
          <w:rFonts w:ascii="Noto Sans" w:eastAsia="Calibri" w:hAnsi="Noto Sans" w:cs="Calibri"/>
          <w:b/>
          <w:color w:val="000000"/>
        </w:rPr>
        <w:t>8.0</w:t>
      </w:r>
      <w:r>
        <w:rPr>
          <w:rFonts w:ascii="Noto Sans" w:eastAsia="Calibri" w:hAnsi="Noto Sans" w:cs="Calibri"/>
          <w:b/>
          <w:color w:val="000000"/>
        </w:rPr>
        <w:tab/>
      </w:r>
      <w:r w:rsidR="00766837" w:rsidRPr="003A6137">
        <w:rPr>
          <w:rFonts w:ascii="Noto Sans" w:eastAsia="Calibri" w:hAnsi="Noto Sans" w:cs="Calibri"/>
          <w:b/>
          <w:color w:val="000000"/>
        </w:rPr>
        <w:t>Duration</w:t>
      </w:r>
    </w:p>
    <w:p w14:paraId="013F4723" w14:textId="58F442C3" w:rsidR="00FF4460" w:rsidRDefault="009F5C86" w:rsidP="009F5C86">
      <w:r w:rsidRPr="009F5C86">
        <w:rPr>
          <w:rFonts w:ascii="Noto Sans" w:hAnsi="Noto Sans"/>
          <w:color w:val="1C1C1C"/>
        </w:rPr>
        <w:t>Th</w:t>
      </w:r>
      <w:r w:rsidR="00435420">
        <w:rPr>
          <w:rFonts w:ascii="Noto Sans" w:hAnsi="Noto Sans"/>
          <w:color w:val="1C1C1C"/>
        </w:rPr>
        <w:t>is</w:t>
      </w:r>
      <w:r w:rsidRPr="009F5C86">
        <w:rPr>
          <w:rFonts w:ascii="Noto Sans" w:hAnsi="Noto Sans"/>
          <w:color w:val="1C1C1C"/>
        </w:rPr>
        <w:t xml:space="preserve"> consultancy is for a period of </w:t>
      </w:r>
      <w:r w:rsidR="00A42CFF">
        <w:rPr>
          <w:rFonts w:ascii="Noto Sans" w:hAnsi="Noto Sans"/>
          <w:color w:val="1C1C1C"/>
        </w:rPr>
        <w:t>30</w:t>
      </w:r>
      <w:r w:rsidRPr="009F5C86">
        <w:rPr>
          <w:rFonts w:ascii="Noto Sans" w:hAnsi="Noto Sans"/>
          <w:color w:val="1C1C1C"/>
        </w:rPr>
        <w:t xml:space="preserve"> working days</w:t>
      </w:r>
      <w:r>
        <w:rPr>
          <w:rFonts w:ascii="Noto Sans" w:hAnsi="Noto Sans"/>
          <w:color w:val="1C1C1C"/>
        </w:rPr>
        <w:t xml:space="preserve"> (LOE)</w:t>
      </w:r>
      <w:r w:rsidRPr="009F5C86">
        <w:rPr>
          <w:rFonts w:ascii="Noto Sans" w:hAnsi="Noto Sans"/>
          <w:color w:val="1C1C1C"/>
        </w:rPr>
        <w:t xml:space="preserve">, inclusive of </w:t>
      </w:r>
      <w:r>
        <w:rPr>
          <w:rFonts w:ascii="Noto Sans" w:hAnsi="Noto Sans"/>
          <w:color w:val="1C1C1C"/>
        </w:rPr>
        <w:t xml:space="preserve">Internal and External </w:t>
      </w:r>
      <w:r w:rsidRPr="009F5C86">
        <w:rPr>
          <w:rFonts w:ascii="Noto Sans" w:hAnsi="Noto Sans"/>
          <w:color w:val="1C1C1C"/>
        </w:rPr>
        <w:t xml:space="preserve">document reviews, analysis, stakeholder engagement, submission of report, </w:t>
      </w:r>
      <w:r>
        <w:rPr>
          <w:rFonts w:ascii="Noto Sans" w:hAnsi="Noto Sans"/>
          <w:color w:val="1C1C1C"/>
        </w:rPr>
        <w:t>verification,</w:t>
      </w:r>
      <w:r w:rsidRPr="009F5C86">
        <w:rPr>
          <w:rFonts w:ascii="Noto Sans" w:hAnsi="Noto Sans"/>
          <w:color w:val="1C1C1C"/>
        </w:rPr>
        <w:t xml:space="preserve"> validation, and submission of final outputs.</w:t>
      </w:r>
    </w:p>
    <w:p w14:paraId="1EBA0E30" w14:textId="77777777" w:rsidR="009F5C86" w:rsidRPr="009F5C86" w:rsidRDefault="009F5C86" w:rsidP="009F5C86"/>
    <w:p w14:paraId="72E01B3E" w14:textId="69353E00" w:rsidR="006052CA" w:rsidRDefault="003A6137" w:rsidP="00FF4460">
      <w:pPr>
        <w:tabs>
          <w:tab w:val="left" w:pos="480"/>
          <w:tab w:val="left" w:pos="720"/>
        </w:tabs>
        <w:jc w:val="both"/>
        <w:rPr>
          <w:rFonts w:ascii="Noto Sans" w:eastAsia="Calibri" w:hAnsi="Noto Sans" w:cs="Calibri"/>
          <w:b/>
          <w:bCs/>
          <w:color w:val="000000"/>
        </w:rPr>
      </w:pPr>
      <w:r>
        <w:rPr>
          <w:rFonts w:ascii="Noto Sans" w:eastAsia="Calibri" w:hAnsi="Noto Sans" w:cs="Calibri"/>
          <w:b/>
          <w:bCs/>
          <w:color w:val="000000"/>
        </w:rPr>
        <w:t>9</w:t>
      </w:r>
      <w:r w:rsidR="006052CA">
        <w:rPr>
          <w:rFonts w:ascii="Noto Sans" w:eastAsia="Calibri" w:hAnsi="Noto Sans" w:cs="Calibri"/>
          <w:b/>
          <w:bCs/>
          <w:color w:val="000000"/>
        </w:rPr>
        <w:t>.0 Application</w:t>
      </w:r>
    </w:p>
    <w:p w14:paraId="6232CF72" w14:textId="6636F59F" w:rsidR="006052CA" w:rsidRDefault="006052CA" w:rsidP="00FF4460">
      <w:pPr>
        <w:tabs>
          <w:tab w:val="left" w:pos="480"/>
          <w:tab w:val="left" w:pos="720"/>
        </w:tabs>
        <w:jc w:val="both"/>
        <w:rPr>
          <w:rFonts w:ascii="Noto Sans" w:eastAsia="Calibri" w:hAnsi="Noto Sans" w:cs="Calibri"/>
          <w:color w:val="000000"/>
        </w:rPr>
      </w:pPr>
      <w:r>
        <w:rPr>
          <w:rFonts w:ascii="Noto Sans" w:eastAsia="Calibri" w:hAnsi="Noto Sans" w:cs="Calibri"/>
          <w:color w:val="000000"/>
        </w:rPr>
        <w:t>Interested consultants should respond to this Request for EOI indicating</w:t>
      </w:r>
    </w:p>
    <w:p w14:paraId="16049803" w14:textId="77777777" w:rsidR="00236AFE" w:rsidRDefault="00236AFE" w:rsidP="006052CA">
      <w:pPr>
        <w:pStyle w:val="ListParagraph"/>
        <w:numPr>
          <w:ilvl w:val="0"/>
          <w:numId w:val="26"/>
        </w:numPr>
        <w:tabs>
          <w:tab w:val="left" w:pos="480"/>
          <w:tab w:val="left" w:pos="720"/>
        </w:tabs>
        <w:jc w:val="both"/>
        <w:rPr>
          <w:rFonts w:ascii="Noto Sans" w:eastAsia="Calibri" w:hAnsi="Noto Sans" w:cs="Calibri"/>
          <w:color w:val="000000"/>
        </w:rPr>
      </w:pPr>
      <w:r>
        <w:rPr>
          <w:rFonts w:ascii="Noto Sans" w:eastAsia="Calibri" w:hAnsi="Noto Sans" w:cs="Calibri"/>
          <w:color w:val="000000"/>
        </w:rPr>
        <w:t>Updated CV</w:t>
      </w:r>
    </w:p>
    <w:p w14:paraId="7FF81368" w14:textId="056B7DCC" w:rsidR="007C52C1" w:rsidRDefault="007C52C1" w:rsidP="006052CA">
      <w:pPr>
        <w:pStyle w:val="ListParagraph"/>
        <w:numPr>
          <w:ilvl w:val="0"/>
          <w:numId w:val="26"/>
        </w:numPr>
        <w:tabs>
          <w:tab w:val="left" w:pos="480"/>
          <w:tab w:val="left" w:pos="720"/>
        </w:tabs>
        <w:jc w:val="both"/>
        <w:rPr>
          <w:rFonts w:ascii="Noto Sans" w:eastAsia="Calibri" w:hAnsi="Noto Sans" w:cs="Calibri"/>
          <w:color w:val="000000"/>
        </w:rPr>
      </w:pPr>
      <w:r>
        <w:rPr>
          <w:rFonts w:ascii="Noto Sans" w:eastAsia="Calibri" w:hAnsi="Noto Sans" w:cs="Calibri"/>
          <w:color w:val="000000"/>
        </w:rPr>
        <w:t>Methodology and timeline</w:t>
      </w:r>
    </w:p>
    <w:p w14:paraId="23B14BB7" w14:textId="11756D4D" w:rsidR="00020E1F" w:rsidRPr="007C52C1" w:rsidRDefault="00236AFE" w:rsidP="007C52C1">
      <w:pPr>
        <w:pStyle w:val="ListParagraph"/>
        <w:numPr>
          <w:ilvl w:val="0"/>
          <w:numId w:val="26"/>
        </w:numPr>
        <w:tabs>
          <w:tab w:val="left" w:pos="480"/>
          <w:tab w:val="left" w:pos="720"/>
        </w:tabs>
        <w:jc w:val="both"/>
        <w:rPr>
          <w:rFonts w:ascii="Noto Sans" w:eastAsia="Calibri" w:hAnsi="Noto Sans" w:cs="Calibri"/>
          <w:color w:val="000000"/>
        </w:rPr>
      </w:pPr>
      <w:r w:rsidRPr="007C52C1">
        <w:rPr>
          <w:rFonts w:ascii="Noto Sans" w:eastAsia="Calibri" w:hAnsi="Noto Sans" w:cs="Calibri"/>
          <w:color w:val="000000"/>
        </w:rPr>
        <w:t>A brief cover letter explaining their previous experience producing similar deliverables, and</w:t>
      </w:r>
    </w:p>
    <w:p w14:paraId="74773C84" w14:textId="48B9C4BE" w:rsidR="00527447" w:rsidRPr="003A6137" w:rsidRDefault="00236AFE" w:rsidP="003A6137">
      <w:pPr>
        <w:pStyle w:val="ListParagraph"/>
        <w:numPr>
          <w:ilvl w:val="0"/>
          <w:numId w:val="26"/>
        </w:numPr>
        <w:tabs>
          <w:tab w:val="left" w:pos="480"/>
          <w:tab w:val="left" w:pos="720"/>
        </w:tabs>
        <w:jc w:val="both"/>
        <w:rPr>
          <w:rFonts w:ascii="Noto Sans" w:eastAsia="Calibri" w:hAnsi="Noto Sans" w:cs="Calibri"/>
          <w:color w:val="000000"/>
        </w:rPr>
      </w:pPr>
      <w:r w:rsidRPr="00020E1F">
        <w:rPr>
          <w:rFonts w:ascii="Noto Sans" w:eastAsia="Calibri" w:hAnsi="Noto Sans" w:cs="Calibri"/>
          <w:color w:val="000000"/>
        </w:rPr>
        <w:t>A financial proposal which includes all the costs associated with carrying out this assignment and a work plan. WaterAid will bear the costs of all logistics.</w:t>
      </w:r>
      <w:r w:rsidR="0045212D" w:rsidRPr="003A6137">
        <w:rPr>
          <w:rFonts w:ascii="Noto Sans" w:eastAsia="Calibri" w:hAnsi="Noto Sans" w:cs="Calibri"/>
          <w:b/>
          <w:color w:val="000000"/>
        </w:rPr>
        <w:tab/>
      </w:r>
      <w:r w:rsidR="006A24D6" w:rsidRPr="003A6137">
        <w:rPr>
          <w:rFonts w:ascii="Noto Sans" w:eastAsia="Calibri" w:hAnsi="Noto Sans" w:cs="Calibri"/>
          <w:b/>
          <w:color w:val="000000"/>
        </w:rPr>
        <w:tab/>
      </w:r>
    </w:p>
    <w:sectPr w:rsidR="00527447" w:rsidRPr="003A6137" w:rsidSect="003C1A09">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Arial Nova Light">
    <w:altName w:val="Arial"/>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 Sans">
    <w:panose1 w:val="020B0502040504020204"/>
    <w:charset w:val="00"/>
    <w:family w:val="swiss"/>
    <w:pitch w:val="variable"/>
    <w:sig w:usb0="E00002FF"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26E"/>
    <w:multiLevelType w:val="hybridMultilevel"/>
    <w:tmpl w:val="2FE8235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771947"/>
    <w:multiLevelType w:val="multilevel"/>
    <w:tmpl w:val="C5469DA8"/>
    <w:lvl w:ilvl="0">
      <w:start w:val="5"/>
      <w:numFmt w:val="decimal"/>
      <w:lvlText w:val="%1.0"/>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66864B1"/>
    <w:multiLevelType w:val="hybridMultilevel"/>
    <w:tmpl w:val="6C2AFD3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E05D3F"/>
    <w:multiLevelType w:val="hybridMultilevel"/>
    <w:tmpl w:val="07C42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C37BB1"/>
    <w:multiLevelType w:val="hybridMultilevel"/>
    <w:tmpl w:val="8632B662"/>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0597D"/>
    <w:multiLevelType w:val="hybridMultilevel"/>
    <w:tmpl w:val="DDF6B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8EF2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DA0C14"/>
    <w:multiLevelType w:val="hybridMultilevel"/>
    <w:tmpl w:val="3ECC863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8286B84"/>
    <w:multiLevelType w:val="hybridMultilevel"/>
    <w:tmpl w:val="F2D20A7A"/>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DD0F4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1805E13"/>
    <w:multiLevelType w:val="multilevel"/>
    <w:tmpl w:val="48E0206A"/>
    <w:lvl w:ilvl="0">
      <w:start w:val="1"/>
      <w:numFmt w:val="decimal"/>
      <w:lvlText w:val="%1."/>
      <w:lvlJc w:val="left"/>
      <w:pPr>
        <w:ind w:left="840" w:hanging="480"/>
      </w:pPr>
      <w:rPr>
        <w:rFonts w:hint="default"/>
        <w:b w:val="0"/>
      </w:r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2973831"/>
    <w:multiLevelType w:val="hybridMultilevel"/>
    <w:tmpl w:val="EEA829C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6705AC0"/>
    <w:multiLevelType w:val="hybridMultilevel"/>
    <w:tmpl w:val="87FE984E"/>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289352AF"/>
    <w:multiLevelType w:val="multilevel"/>
    <w:tmpl w:val="88D493FA"/>
    <w:lvl w:ilvl="0">
      <w:start w:val="6"/>
      <w:numFmt w:val="decimal"/>
      <w:lvlText w:val="%1.0"/>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28D10B5A"/>
    <w:multiLevelType w:val="hybridMultilevel"/>
    <w:tmpl w:val="E9BEBE8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34B8299B"/>
    <w:multiLevelType w:val="hybridMultilevel"/>
    <w:tmpl w:val="56FA4FE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36680B"/>
    <w:multiLevelType w:val="multilevel"/>
    <w:tmpl w:val="8D80D734"/>
    <w:lvl w:ilvl="0">
      <w:start w:val="1"/>
      <w:numFmt w:val="bullet"/>
      <w:lvlText w:val="o"/>
      <w:lvlJc w:val="left"/>
      <w:pPr>
        <w:ind w:left="1725" w:hanging="360"/>
      </w:pPr>
      <w:rPr>
        <w:rFonts w:ascii="Courier New" w:eastAsia="Courier New" w:hAnsi="Courier New" w:cs="Courier New"/>
      </w:rPr>
    </w:lvl>
    <w:lvl w:ilvl="1">
      <w:start w:val="1"/>
      <w:numFmt w:val="bullet"/>
      <w:lvlText w:val="o"/>
      <w:lvlJc w:val="left"/>
      <w:pPr>
        <w:ind w:left="2445" w:hanging="360"/>
      </w:pPr>
      <w:rPr>
        <w:rFonts w:ascii="Courier New" w:eastAsia="Courier New" w:hAnsi="Courier New" w:cs="Courier New"/>
      </w:rPr>
    </w:lvl>
    <w:lvl w:ilvl="2">
      <w:start w:val="1"/>
      <w:numFmt w:val="bullet"/>
      <w:lvlText w:val="▪"/>
      <w:lvlJc w:val="left"/>
      <w:pPr>
        <w:ind w:left="3165" w:hanging="360"/>
      </w:pPr>
      <w:rPr>
        <w:rFonts w:ascii="Noto Sans Symbols" w:eastAsia="Noto Sans Symbols" w:hAnsi="Noto Sans Symbols" w:cs="Noto Sans Symbols"/>
      </w:rPr>
    </w:lvl>
    <w:lvl w:ilvl="3">
      <w:start w:val="1"/>
      <w:numFmt w:val="bullet"/>
      <w:lvlText w:val="●"/>
      <w:lvlJc w:val="left"/>
      <w:pPr>
        <w:ind w:left="3885" w:hanging="360"/>
      </w:pPr>
      <w:rPr>
        <w:rFonts w:ascii="Noto Sans Symbols" w:eastAsia="Noto Sans Symbols" w:hAnsi="Noto Sans Symbols" w:cs="Noto Sans Symbols"/>
      </w:rPr>
    </w:lvl>
    <w:lvl w:ilvl="4">
      <w:start w:val="1"/>
      <w:numFmt w:val="bullet"/>
      <w:lvlText w:val="o"/>
      <w:lvlJc w:val="left"/>
      <w:pPr>
        <w:ind w:left="4605" w:hanging="360"/>
      </w:pPr>
      <w:rPr>
        <w:rFonts w:ascii="Courier New" w:eastAsia="Courier New" w:hAnsi="Courier New" w:cs="Courier New"/>
      </w:rPr>
    </w:lvl>
    <w:lvl w:ilvl="5">
      <w:start w:val="1"/>
      <w:numFmt w:val="bullet"/>
      <w:lvlText w:val="▪"/>
      <w:lvlJc w:val="left"/>
      <w:pPr>
        <w:ind w:left="5325" w:hanging="360"/>
      </w:pPr>
      <w:rPr>
        <w:rFonts w:ascii="Noto Sans Symbols" w:eastAsia="Noto Sans Symbols" w:hAnsi="Noto Sans Symbols" w:cs="Noto Sans Symbols"/>
      </w:rPr>
    </w:lvl>
    <w:lvl w:ilvl="6">
      <w:start w:val="1"/>
      <w:numFmt w:val="bullet"/>
      <w:lvlText w:val="●"/>
      <w:lvlJc w:val="left"/>
      <w:pPr>
        <w:ind w:left="6045" w:hanging="360"/>
      </w:pPr>
      <w:rPr>
        <w:rFonts w:ascii="Noto Sans Symbols" w:eastAsia="Noto Sans Symbols" w:hAnsi="Noto Sans Symbols" w:cs="Noto Sans Symbols"/>
      </w:rPr>
    </w:lvl>
    <w:lvl w:ilvl="7">
      <w:start w:val="1"/>
      <w:numFmt w:val="bullet"/>
      <w:lvlText w:val="o"/>
      <w:lvlJc w:val="left"/>
      <w:pPr>
        <w:ind w:left="6765" w:hanging="360"/>
      </w:pPr>
      <w:rPr>
        <w:rFonts w:ascii="Courier New" w:eastAsia="Courier New" w:hAnsi="Courier New" w:cs="Courier New"/>
      </w:rPr>
    </w:lvl>
    <w:lvl w:ilvl="8">
      <w:start w:val="1"/>
      <w:numFmt w:val="bullet"/>
      <w:lvlText w:val="▪"/>
      <w:lvlJc w:val="left"/>
      <w:pPr>
        <w:ind w:left="7485" w:hanging="360"/>
      </w:pPr>
      <w:rPr>
        <w:rFonts w:ascii="Noto Sans Symbols" w:eastAsia="Noto Sans Symbols" w:hAnsi="Noto Sans Symbols" w:cs="Noto Sans Symbols"/>
      </w:rPr>
    </w:lvl>
  </w:abstractNum>
  <w:abstractNum w:abstractNumId="17" w15:restartNumberingAfterBreak="0">
    <w:nsid w:val="41E47D4D"/>
    <w:multiLevelType w:val="multilevel"/>
    <w:tmpl w:val="91A4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8506B"/>
    <w:multiLevelType w:val="hybridMultilevel"/>
    <w:tmpl w:val="D31EE796"/>
    <w:lvl w:ilvl="0" w:tplc="08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40B1765"/>
    <w:multiLevelType w:val="hybridMultilevel"/>
    <w:tmpl w:val="6DDC101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7C77146"/>
    <w:multiLevelType w:val="hybridMultilevel"/>
    <w:tmpl w:val="C7802AA0"/>
    <w:lvl w:ilvl="0" w:tplc="C016AC8A">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81944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8373232"/>
    <w:multiLevelType w:val="hybridMultilevel"/>
    <w:tmpl w:val="DA569F98"/>
    <w:lvl w:ilvl="0" w:tplc="08090013">
      <w:start w:val="1"/>
      <w:numFmt w:val="upperRoman"/>
      <w:lvlText w:val="%1."/>
      <w:lvlJc w:val="righ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70228F"/>
    <w:multiLevelType w:val="multilevel"/>
    <w:tmpl w:val="19A0986A"/>
    <w:lvl w:ilvl="0">
      <w:start w:val="1"/>
      <w:numFmt w:val="bullet"/>
      <w:lvlText w:val="●"/>
      <w:lvlJc w:val="left"/>
      <w:pPr>
        <w:ind w:left="1215" w:hanging="360"/>
      </w:pPr>
      <w:rPr>
        <w:rFonts w:ascii="Noto Sans Symbols" w:eastAsia="Noto Sans Symbols" w:hAnsi="Noto Sans Symbols" w:cs="Noto Sans Symbols"/>
      </w:rPr>
    </w:lvl>
    <w:lvl w:ilvl="1">
      <w:start w:val="1"/>
      <w:numFmt w:val="bullet"/>
      <w:lvlText w:val="o"/>
      <w:lvlJc w:val="left"/>
      <w:pPr>
        <w:ind w:left="1935" w:hanging="360"/>
      </w:pPr>
      <w:rPr>
        <w:rFonts w:ascii="Courier New" w:eastAsia="Courier New" w:hAnsi="Courier New" w:cs="Courier New"/>
      </w:rPr>
    </w:lvl>
    <w:lvl w:ilvl="2">
      <w:start w:val="1"/>
      <w:numFmt w:val="bullet"/>
      <w:lvlText w:val="▪"/>
      <w:lvlJc w:val="left"/>
      <w:pPr>
        <w:ind w:left="2655" w:hanging="360"/>
      </w:pPr>
      <w:rPr>
        <w:rFonts w:ascii="Noto Sans Symbols" w:eastAsia="Noto Sans Symbols" w:hAnsi="Noto Sans Symbols" w:cs="Noto Sans Symbols"/>
      </w:rPr>
    </w:lvl>
    <w:lvl w:ilvl="3">
      <w:start w:val="1"/>
      <w:numFmt w:val="bullet"/>
      <w:lvlText w:val="●"/>
      <w:lvlJc w:val="left"/>
      <w:pPr>
        <w:ind w:left="3375" w:hanging="360"/>
      </w:pPr>
      <w:rPr>
        <w:rFonts w:ascii="Noto Sans Symbols" w:eastAsia="Noto Sans Symbols" w:hAnsi="Noto Sans Symbols" w:cs="Noto Sans Symbols"/>
      </w:rPr>
    </w:lvl>
    <w:lvl w:ilvl="4">
      <w:start w:val="1"/>
      <w:numFmt w:val="bullet"/>
      <w:lvlText w:val="o"/>
      <w:lvlJc w:val="left"/>
      <w:pPr>
        <w:ind w:left="4095" w:hanging="360"/>
      </w:pPr>
      <w:rPr>
        <w:rFonts w:ascii="Courier New" w:eastAsia="Courier New" w:hAnsi="Courier New" w:cs="Courier New"/>
      </w:rPr>
    </w:lvl>
    <w:lvl w:ilvl="5">
      <w:start w:val="1"/>
      <w:numFmt w:val="bullet"/>
      <w:lvlText w:val="▪"/>
      <w:lvlJc w:val="left"/>
      <w:pPr>
        <w:ind w:left="4815" w:hanging="360"/>
      </w:pPr>
      <w:rPr>
        <w:rFonts w:ascii="Noto Sans Symbols" w:eastAsia="Noto Sans Symbols" w:hAnsi="Noto Sans Symbols" w:cs="Noto Sans Symbols"/>
      </w:rPr>
    </w:lvl>
    <w:lvl w:ilvl="6">
      <w:start w:val="1"/>
      <w:numFmt w:val="bullet"/>
      <w:lvlText w:val="●"/>
      <w:lvlJc w:val="left"/>
      <w:pPr>
        <w:ind w:left="5535" w:hanging="360"/>
      </w:pPr>
      <w:rPr>
        <w:rFonts w:ascii="Noto Sans Symbols" w:eastAsia="Noto Sans Symbols" w:hAnsi="Noto Sans Symbols" w:cs="Noto Sans Symbols"/>
      </w:rPr>
    </w:lvl>
    <w:lvl w:ilvl="7">
      <w:start w:val="1"/>
      <w:numFmt w:val="bullet"/>
      <w:lvlText w:val="o"/>
      <w:lvlJc w:val="left"/>
      <w:pPr>
        <w:ind w:left="6255" w:hanging="360"/>
      </w:pPr>
      <w:rPr>
        <w:rFonts w:ascii="Courier New" w:eastAsia="Courier New" w:hAnsi="Courier New" w:cs="Courier New"/>
      </w:rPr>
    </w:lvl>
    <w:lvl w:ilvl="8">
      <w:start w:val="1"/>
      <w:numFmt w:val="bullet"/>
      <w:lvlText w:val="▪"/>
      <w:lvlJc w:val="left"/>
      <w:pPr>
        <w:ind w:left="6975" w:hanging="360"/>
      </w:pPr>
      <w:rPr>
        <w:rFonts w:ascii="Noto Sans Symbols" w:eastAsia="Noto Sans Symbols" w:hAnsi="Noto Sans Symbols" w:cs="Noto Sans Symbols"/>
      </w:rPr>
    </w:lvl>
  </w:abstractNum>
  <w:abstractNum w:abstractNumId="24" w15:restartNumberingAfterBreak="0">
    <w:nsid w:val="50326557"/>
    <w:multiLevelType w:val="hybridMultilevel"/>
    <w:tmpl w:val="DDF6B7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9107C6"/>
    <w:multiLevelType w:val="hybridMultilevel"/>
    <w:tmpl w:val="3D847922"/>
    <w:lvl w:ilvl="0" w:tplc="D9CAA0DA">
      <w:start w:val="1"/>
      <w:numFmt w:val="bullet"/>
      <w:lvlText w:val="-"/>
      <w:lvlJc w:val="left"/>
      <w:pPr>
        <w:ind w:left="720" w:hanging="360"/>
      </w:pPr>
      <w:rPr>
        <w:rFonts w:ascii="Arial Nova Light" w:eastAsia="Calibri" w:hAnsi="Arial Nova Light"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66118C1"/>
    <w:multiLevelType w:val="hybridMultilevel"/>
    <w:tmpl w:val="9E94FF6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62496707"/>
    <w:multiLevelType w:val="hybridMultilevel"/>
    <w:tmpl w:val="51F2047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3832A9"/>
    <w:multiLevelType w:val="multilevel"/>
    <w:tmpl w:val="963872CA"/>
    <w:lvl w:ilvl="0">
      <w:start w:val="1"/>
      <w:numFmt w:val="decimal"/>
      <w:lvlText w:val="%1.0."/>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9" w15:restartNumberingAfterBreak="0">
    <w:nsid w:val="6B7128A1"/>
    <w:multiLevelType w:val="hybridMultilevel"/>
    <w:tmpl w:val="BF26AA0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C275F8C"/>
    <w:multiLevelType w:val="multilevel"/>
    <w:tmpl w:val="AD24A858"/>
    <w:lvl w:ilvl="0">
      <w:start w:val="1"/>
      <w:numFmt w:val="decimal"/>
      <w:lvlText w:val="%1."/>
      <w:lvlJc w:val="left"/>
      <w:pPr>
        <w:ind w:left="420" w:hanging="360"/>
      </w:pPr>
      <w:rPr>
        <w:rFonts w:hint="default"/>
      </w:rPr>
    </w:lvl>
    <w:lvl w:ilvl="1">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1" w15:restartNumberingAfterBreak="0">
    <w:nsid w:val="70485B26"/>
    <w:multiLevelType w:val="hybridMultilevel"/>
    <w:tmpl w:val="221AB47A"/>
    <w:lvl w:ilvl="0" w:tplc="7A185C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4222F2"/>
    <w:multiLevelType w:val="hybridMultilevel"/>
    <w:tmpl w:val="C38E9C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8176D87"/>
    <w:multiLevelType w:val="hybridMultilevel"/>
    <w:tmpl w:val="68EEF0B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CD9681D"/>
    <w:multiLevelType w:val="hybridMultilevel"/>
    <w:tmpl w:val="41B092F8"/>
    <w:lvl w:ilvl="0" w:tplc="DE04F308">
      <w:start w:val="1"/>
      <w:numFmt w:val="bullet"/>
      <w:lvlText w:val="-"/>
      <w:lvlJc w:val="left"/>
      <w:pPr>
        <w:ind w:left="720" w:hanging="360"/>
      </w:pPr>
      <w:rPr>
        <w:rFonts w:ascii="Arial Nova Light" w:eastAsia="Calibri" w:hAnsi="Arial Nova Light"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128781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85962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7553859">
    <w:abstractNumId w:val="7"/>
  </w:num>
  <w:num w:numId="4" w16cid:durableId="1308247651">
    <w:abstractNumId w:val="30"/>
  </w:num>
  <w:num w:numId="5" w16cid:durableId="13273967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61550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9408196">
    <w:abstractNumId w:val="6"/>
  </w:num>
  <w:num w:numId="8" w16cid:durableId="1466242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009038">
    <w:abstractNumId w:val="15"/>
  </w:num>
  <w:num w:numId="10" w16cid:durableId="1539127336">
    <w:abstractNumId w:val="9"/>
  </w:num>
  <w:num w:numId="11" w16cid:durableId="1776363921">
    <w:abstractNumId w:val="16"/>
  </w:num>
  <w:num w:numId="12" w16cid:durableId="1797481721">
    <w:abstractNumId w:val="10"/>
  </w:num>
  <w:num w:numId="13" w16cid:durableId="1830828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1939184">
    <w:abstractNumId w:val="23"/>
  </w:num>
  <w:num w:numId="15" w16cid:durableId="1961953865">
    <w:abstractNumId w:val="31"/>
  </w:num>
  <w:num w:numId="16" w16cid:durableId="19899376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06740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4308362">
    <w:abstractNumId w:val="8"/>
  </w:num>
  <w:num w:numId="19" w16cid:durableId="304697738">
    <w:abstractNumId w:val="18"/>
  </w:num>
  <w:num w:numId="20" w16cid:durableId="310408601">
    <w:abstractNumId w:val="17"/>
  </w:num>
  <w:num w:numId="21" w16cid:durableId="611478618">
    <w:abstractNumId w:val="21"/>
  </w:num>
  <w:num w:numId="22" w16cid:durableId="731775192">
    <w:abstractNumId w:val="3"/>
  </w:num>
  <w:num w:numId="23" w16cid:durableId="7715877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14138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6432860">
    <w:abstractNumId w:val="34"/>
  </w:num>
  <w:num w:numId="26" w16cid:durableId="831995416">
    <w:abstractNumId w:val="5"/>
  </w:num>
  <w:num w:numId="27" w16cid:durableId="858200827">
    <w:abstractNumId w:val="25"/>
  </w:num>
  <w:num w:numId="28" w16cid:durableId="877164753">
    <w:abstractNumId w:val="22"/>
  </w:num>
  <w:num w:numId="29" w16cid:durableId="947615736">
    <w:abstractNumId w:val="14"/>
  </w:num>
  <w:num w:numId="30" w16cid:durableId="1997294654">
    <w:abstractNumId w:val="24"/>
  </w:num>
  <w:num w:numId="31" w16cid:durableId="1288706541">
    <w:abstractNumId w:val="4"/>
  </w:num>
  <w:num w:numId="32" w16cid:durableId="1180199408">
    <w:abstractNumId w:val="20"/>
  </w:num>
  <w:num w:numId="33" w16cid:durableId="178546198">
    <w:abstractNumId w:val="27"/>
  </w:num>
  <w:num w:numId="34" w16cid:durableId="1720275825">
    <w:abstractNumId w:val="1"/>
  </w:num>
  <w:num w:numId="35" w16cid:durableId="5597091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2D"/>
    <w:rsid w:val="00020E1F"/>
    <w:rsid w:val="00092CD3"/>
    <w:rsid w:val="000A065A"/>
    <w:rsid w:val="000A3FD2"/>
    <w:rsid w:val="000A599B"/>
    <w:rsid w:val="000A6B50"/>
    <w:rsid w:val="000B3F46"/>
    <w:rsid w:val="000E3BE1"/>
    <w:rsid w:val="00113812"/>
    <w:rsid w:val="00134EF9"/>
    <w:rsid w:val="001432D6"/>
    <w:rsid w:val="0015419C"/>
    <w:rsid w:val="0017259B"/>
    <w:rsid w:val="001938D0"/>
    <w:rsid w:val="00193B56"/>
    <w:rsid w:val="001C57A6"/>
    <w:rsid w:val="001E0645"/>
    <w:rsid w:val="00236AFE"/>
    <w:rsid w:val="0024347B"/>
    <w:rsid w:val="00246EA7"/>
    <w:rsid w:val="00261403"/>
    <w:rsid w:val="00291FC1"/>
    <w:rsid w:val="00296870"/>
    <w:rsid w:val="002A32B9"/>
    <w:rsid w:val="002A6B76"/>
    <w:rsid w:val="002C30FB"/>
    <w:rsid w:val="002C3320"/>
    <w:rsid w:val="002D2731"/>
    <w:rsid w:val="002E00C5"/>
    <w:rsid w:val="002F727C"/>
    <w:rsid w:val="0031268B"/>
    <w:rsid w:val="00316B25"/>
    <w:rsid w:val="0033188F"/>
    <w:rsid w:val="00357F9D"/>
    <w:rsid w:val="00362BC1"/>
    <w:rsid w:val="00362E4C"/>
    <w:rsid w:val="0037267C"/>
    <w:rsid w:val="003A6137"/>
    <w:rsid w:val="003C1A09"/>
    <w:rsid w:val="003D5B82"/>
    <w:rsid w:val="003E13A8"/>
    <w:rsid w:val="003E36EE"/>
    <w:rsid w:val="003F695B"/>
    <w:rsid w:val="0040150D"/>
    <w:rsid w:val="00406C91"/>
    <w:rsid w:val="004340A6"/>
    <w:rsid w:val="00435420"/>
    <w:rsid w:val="0045212D"/>
    <w:rsid w:val="004B4167"/>
    <w:rsid w:val="004D1374"/>
    <w:rsid w:val="004D46F0"/>
    <w:rsid w:val="004D7168"/>
    <w:rsid w:val="004E6B2B"/>
    <w:rsid w:val="00502B7B"/>
    <w:rsid w:val="00527447"/>
    <w:rsid w:val="005415B1"/>
    <w:rsid w:val="00550DAB"/>
    <w:rsid w:val="0055717B"/>
    <w:rsid w:val="00574DD0"/>
    <w:rsid w:val="005B1140"/>
    <w:rsid w:val="005F342D"/>
    <w:rsid w:val="006046FB"/>
    <w:rsid w:val="006052CA"/>
    <w:rsid w:val="00621E34"/>
    <w:rsid w:val="00633045"/>
    <w:rsid w:val="00654816"/>
    <w:rsid w:val="0065790F"/>
    <w:rsid w:val="0066161F"/>
    <w:rsid w:val="006658F9"/>
    <w:rsid w:val="00666A2D"/>
    <w:rsid w:val="0066760F"/>
    <w:rsid w:val="006A24D6"/>
    <w:rsid w:val="0070265E"/>
    <w:rsid w:val="00716545"/>
    <w:rsid w:val="00726640"/>
    <w:rsid w:val="0073407D"/>
    <w:rsid w:val="00734F22"/>
    <w:rsid w:val="00735453"/>
    <w:rsid w:val="00744EAB"/>
    <w:rsid w:val="007466D7"/>
    <w:rsid w:val="00751358"/>
    <w:rsid w:val="00766256"/>
    <w:rsid w:val="00766837"/>
    <w:rsid w:val="007B6BE1"/>
    <w:rsid w:val="007B7B30"/>
    <w:rsid w:val="007C52C1"/>
    <w:rsid w:val="007E0EAE"/>
    <w:rsid w:val="00803B6F"/>
    <w:rsid w:val="00842180"/>
    <w:rsid w:val="0085268B"/>
    <w:rsid w:val="00857005"/>
    <w:rsid w:val="00873F34"/>
    <w:rsid w:val="00880B99"/>
    <w:rsid w:val="0089297F"/>
    <w:rsid w:val="008B73FD"/>
    <w:rsid w:val="008F3A4E"/>
    <w:rsid w:val="008F704C"/>
    <w:rsid w:val="008F79AA"/>
    <w:rsid w:val="00913240"/>
    <w:rsid w:val="00931F51"/>
    <w:rsid w:val="009823C2"/>
    <w:rsid w:val="0098303C"/>
    <w:rsid w:val="00995B8E"/>
    <w:rsid w:val="009A2EC5"/>
    <w:rsid w:val="009F5C86"/>
    <w:rsid w:val="00A42CFF"/>
    <w:rsid w:val="00A60ED3"/>
    <w:rsid w:val="00A7146B"/>
    <w:rsid w:val="00AC756D"/>
    <w:rsid w:val="00AD2FA6"/>
    <w:rsid w:val="00AD31A3"/>
    <w:rsid w:val="00AF6AD0"/>
    <w:rsid w:val="00B04AA6"/>
    <w:rsid w:val="00B10895"/>
    <w:rsid w:val="00B73242"/>
    <w:rsid w:val="00B76463"/>
    <w:rsid w:val="00BB7D76"/>
    <w:rsid w:val="00BF6090"/>
    <w:rsid w:val="00C22DC1"/>
    <w:rsid w:val="00C36B7D"/>
    <w:rsid w:val="00C448D7"/>
    <w:rsid w:val="00C471AB"/>
    <w:rsid w:val="00C66AA1"/>
    <w:rsid w:val="00C755E9"/>
    <w:rsid w:val="00C7588B"/>
    <w:rsid w:val="00CA1433"/>
    <w:rsid w:val="00CC6796"/>
    <w:rsid w:val="00CD3AAE"/>
    <w:rsid w:val="00D0213B"/>
    <w:rsid w:val="00D040F0"/>
    <w:rsid w:val="00D547F4"/>
    <w:rsid w:val="00D7033B"/>
    <w:rsid w:val="00D91C2C"/>
    <w:rsid w:val="00DA218F"/>
    <w:rsid w:val="00DC5F7C"/>
    <w:rsid w:val="00DC72B9"/>
    <w:rsid w:val="00E2535B"/>
    <w:rsid w:val="00E36939"/>
    <w:rsid w:val="00E4793D"/>
    <w:rsid w:val="00E65759"/>
    <w:rsid w:val="00E677EE"/>
    <w:rsid w:val="00E71E39"/>
    <w:rsid w:val="00E84913"/>
    <w:rsid w:val="00EA0B1B"/>
    <w:rsid w:val="00EA2093"/>
    <w:rsid w:val="00EE16E5"/>
    <w:rsid w:val="00EE598D"/>
    <w:rsid w:val="00F169D2"/>
    <w:rsid w:val="00F82760"/>
    <w:rsid w:val="00F8623E"/>
    <w:rsid w:val="00F91D80"/>
    <w:rsid w:val="00FA202B"/>
    <w:rsid w:val="00FB3FF2"/>
    <w:rsid w:val="00FD20FA"/>
    <w:rsid w:val="00FF4460"/>
    <w:rsid w:val="08B2B541"/>
    <w:rsid w:val="0962E7E6"/>
    <w:rsid w:val="09B5129C"/>
    <w:rsid w:val="0A87DA68"/>
    <w:rsid w:val="0ADB12D4"/>
    <w:rsid w:val="169F2998"/>
    <w:rsid w:val="19FE540B"/>
    <w:rsid w:val="1AE938CE"/>
    <w:rsid w:val="1E7E2081"/>
    <w:rsid w:val="201487BB"/>
    <w:rsid w:val="20A96F2C"/>
    <w:rsid w:val="21BA6809"/>
    <w:rsid w:val="27D15F6E"/>
    <w:rsid w:val="2838E6DE"/>
    <w:rsid w:val="2ADC736F"/>
    <w:rsid w:val="2F5181C6"/>
    <w:rsid w:val="2F77E1B3"/>
    <w:rsid w:val="37CBC381"/>
    <w:rsid w:val="4E3294D3"/>
    <w:rsid w:val="55A8470C"/>
    <w:rsid w:val="591B4880"/>
    <w:rsid w:val="5E35D2F6"/>
    <w:rsid w:val="6402CFD9"/>
    <w:rsid w:val="6A4AA96A"/>
    <w:rsid w:val="6DA1B8D0"/>
    <w:rsid w:val="6F3A2750"/>
    <w:rsid w:val="7279DFEB"/>
    <w:rsid w:val="756A4D0A"/>
    <w:rsid w:val="76A1A166"/>
    <w:rsid w:val="7F9211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4826"/>
  <w15:chartTrackingRefBased/>
  <w15:docId w15:val="{AE4B8F92-19B8-45AA-AFC1-3F10D2EE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12D"/>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452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1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1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1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1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1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1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1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1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1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1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1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1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1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1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1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12D"/>
    <w:rPr>
      <w:rFonts w:eastAsiaTheme="majorEastAsia" w:cstheme="majorBidi"/>
      <w:color w:val="272727" w:themeColor="text1" w:themeTint="D8"/>
    </w:rPr>
  </w:style>
  <w:style w:type="paragraph" w:styleId="Title">
    <w:name w:val="Title"/>
    <w:basedOn w:val="Normal"/>
    <w:next w:val="Normal"/>
    <w:link w:val="TitleChar"/>
    <w:uiPriority w:val="10"/>
    <w:qFormat/>
    <w:rsid w:val="004521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1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1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12D"/>
    <w:pPr>
      <w:spacing w:before="160"/>
      <w:jc w:val="center"/>
    </w:pPr>
    <w:rPr>
      <w:i/>
      <w:iCs/>
      <w:color w:val="404040" w:themeColor="text1" w:themeTint="BF"/>
    </w:rPr>
  </w:style>
  <w:style w:type="character" w:customStyle="1" w:styleId="QuoteChar">
    <w:name w:val="Quote Char"/>
    <w:basedOn w:val="DefaultParagraphFont"/>
    <w:link w:val="Quote"/>
    <w:uiPriority w:val="29"/>
    <w:rsid w:val="0045212D"/>
    <w:rPr>
      <w:i/>
      <w:iCs/>
      <w:color w:val="404040" w:themeColor="text1" w:themeTint="BF"/>
    </w:rPr>
  </w:style>
  <w:style w:type="paragraph" w:styleId="ListParagraph">
    <w:name w:val="List Paragraph"/>
    <w:basedOn w:val="Normal"/>
    <w:uiPriority w:val="34"/>
    <w:qFormat/>
    <w:rsid w:val="0045212D"/>
    <w:pPr>
      <w:ind w:left="720"/>
      <w:contextualSpacing/>
    </w:pPr>
  </w:style>
  <w:style w:type="character" w:styleId="IntenseEmphasis">
    <w:name w:val="Intense Emphasis"/>
    <w:basedOn w:val="DefaultParagraphFont"/>
    <w:uiPriority w:val="21"/>
    <w:qFormat/>
    <w:rsid w:val="0045212D"/>
    <w:rPr>
      <w:i/>
      <w:iCs/>
      <w:color w:val="0F4761" w:themeColor="accent1" w:themeShade="BF"/>
    </w:rPr>
  </w:style>
  <w:style w:type="paragraph" w:styleId="IntenseQuote">
    <w:name w:val="Intense Quote"/>
    <w:basedOn w:val="Normal"/>
    <w:next w:val="Normal"/>
    <w:link w:val="IntenseQuoteChar"/>
    <w:uiPriority w:val="30"/>
    <w:qFormat/>
    <w:rsid w:val="00452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12D"/>
    <w:rPr>
      <w:i/>
      <w:iCs/>
      <w:color w:val="0F4761" w:themeColor="accent1" w:themeShade="BF"/>
    </w:rPr>
  </w:style>
  <w:style w:type="character" w:styleId="IntenseReference">
    <w:name w:val="Intense Reference"/>
    <w:basedOn w:val="DefaultParagraphFont"/>
    <w:uiPriority w:val="32"/>
    <w:qFormat/>
    <w:rsid w:val="0045212D"/>
    <w:rPr>
      <w:b/>
      <w:bCs/>
      <w:smallCaps/>
      <w:color w:val="0F4761" w:themeColor="accent1" w:themeShade="BF"/>
      <w:spacing w:val="5"/>
    </w:rPr>
  </w:style>
  <w:style w:type="paragraph" w:customStyle="1" w:styleId="paragraph">
    <w:name w:val="paragraph"/>
    <w:basedOn w:val="Normal"/>
    <w:rsid w:val="0045212D"/>
    <w:pPr>
      <w:spacing w:before="100" w:beforeAutospacing="1" w:after="100" w:afterAutospacing="1"/>
    </w:pPr>
    <w:rPr>
      <w:lang w:val="en-GB" w:eastAsia="en-GB"/>
    </w:rPr>
  </w:style>
  <w:style w:type="character" w:customStyle="1" w:styleId="normaltextrun">
    <w:name w:val="normaltextrun"/>
    <w:basedOn w:val="DefaultParagraphFont"/>
    <w:rsid w:val="0045212D"/>
  </w:style>
  <w:style w:type="character" w:customStyle="1" w:styleId="eop">
    <w:name w:val="eop"/>
    <w:basedOn w:val="DefaultParagraphFont"/>
    <w:rsid w:val="0045212D"/>
  </w:style>
  <w:style w:type="character" w:styleId="CommentReference">
    <w:name w:val="annotation reference"/>
    <w:basedOn w:val="DefaultParagraphFont"/>
    <w:uiPriority w:val="99"/>
    <w:semiHidden/>
    <w:unhideWhenUsed/>
    <w:rsid w:val="0015419C"/>
    <w:rPr>
      <w:sz w:val="16"/>
      <w:szCs w:val="16"/>
    </w:rPr>
  </w:style>
  <w:style w:type="paragraph" w:styleId="CommentText">
    <w:name w:val="annotation text"/>
    <w:basedOn w:val="Normal"/>
    <w:link w:val="CommentTextChar"/>
    <w:uiPriority w:val="99"/>
    <w:unhideWhenUsed/>
    <w:rsid w:val="0015419C"/>
    <w:rPr>
      <w:sz w:val="20"/>
      <w:szCs w:val="20"/>
    </w:rPr>
  </w:style>
  <w:style w:type="character" w:customStyle="1" w:styleId="CommentTextChar">
    <w:name w:val="Comment Text Char"/>
    <w:basedOn w:val="DefaultParagraphFont"/>
    <w:link w:val="CommentText"/>
    <w:uiPriority w:val="99"/>
    <w:rsid w:val="0015419C"/>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5419C"/>
    <w:rPr>
      <w:b/>
      <w:bCs/>
    </w:rPr>
  </w:style>
  <w:style w:type="character" w:customStyle="1" w:styleId="CommentSubjectChar">
    <w:name w:val="Comment Subject Char"/>
    <w:basedOn w:val="CommentTextChar"/>
    <w:link w:val="CommentSubject"/>
    <w:uiPriority w:val="99"/>
    <w:semiHidden/>
    <w:rsid w:val="0015419C"/>
    <w:rPr>
      <w:rFonts w:ascii="Times New Roman" w:eastAsia="Times New Roman" w:hAnsi="Times New Roman" w:cs="Times New Roman"/>
      <w:b/>
      <w:bCs/>
      <w:kern w:val="0"/>
      <w:sz w:val="20"/>
      <w:szCs w:val="20"/>
      <w:lang w:val="en-US"/>
      <w14:ligatures w14:val="none"/>
    </w:rPr>
  </w:style>
  <w:style w:type="paragraph" w:styleId="Revision">
    <w:name w:val="Revision"/>
    <w:hidden/>
    <w:uiPriority w:val="99"/>
    <w:semiHidden/>
    <w:rsid w:val="00193B56"/>
    <w:pPr>
      <w:spacing w:after="0"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Theodora Igboaruka</dc:creator>
  <cp:keywords/>
  <dc:description/>
  <cp:lastModifiedBy>Chinonso G. Nweke</cp:lastModifiedBy>
  <cp:revision>3</cp:revision>
  <dcterms:created xsi:type="dcterms:W3CDTF">2026-01-20T09:14:00Z</dcterms:created>
  <dcterms:modified xsi:type="dcterms:W3CDTF">2026-02-11T14:18:00Z</dcterms:modified>
</cp:coreProperties>
</file>